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E29" w:rsidRPr="001C2BEC" w:rsidRDefault="008A4D6F" w:rsidP="00E7450A">
      <w:pPr>
        <w:jc w:val="right"/>
        <w:rPr>
          <w:rFonts w:ascii="Times New Roman" w:hAnsi="Times New Roman" w:cs="Times New Roman"/>
          <w:i/>
          <w:sz w:val="24"/>
          <w:szCs w:val="24"/>
        </w:rPr>
      </w:pPr>
      <w:r w:rsidRPr="001C2BEC">
        <w:rPr>
          <w:rFonts w:ascii="Times New Roman" w:hAnsi="Times New Roman" w:cs="Times New Roman"/>
          <w:i/>
          <w:sz w:val="24"/>
          <w:szCs w:val="24"/>
        </w:rPr>
        <w:t>Приложение 3</w:t>
      </w:r>
    </w:p>
    <w:p w:rsidR="00506A0A" w:rsidRPr="001C2BEC" w:rsidRDefault="00506A0A" w:rsidP="00E7450A">
      <w:pPr>
        <w:spacing w:after="0"/>
        <w:jc w:val="center"/>
        <w:rPr>
          <w:rFonts w:ascii="Times New Roman" w:hAnsi="Times New Roman" w:cs="Times New Roman"/>
          <w:b/>
          <w:sz w:val="24"/>
          <w:szCs w:val="24"/>
        </w:rPr>
      </w:pPr>
      <w:r w:rsidRPr="001C2BEC">
        <w:rPr>
          <w:rFonts w:ascii="Times New Roman" w:hAnsi="Times New Roman" w:cs="Times New Roman"/>
          <w:b/>
          <w:sz w:val="24"/>
          <w:szCs w:val="24"/>
        </w:rPr>
        <w:t>Диагностические работы на уровне начального общего образования</w:t>
      </w:r>
    </w:p>
    <w:p w:rsidR="008A4D6F" w:rsidRPr="001C2BEC" w:rsidRDefault="008A4D6F" w:rsidP="00E7450A">
      <w:pPr>
        <w:spacing w:after="0"/>
        <w:ind w:firstLine="708"/>
        <w:jc w:val="both"/>
        <w:rPr>
          <w:rFonts w:ascii="Times New Roman" w:hAnsi="Times New Roman" w:cs="Times New Roman"/>
          <w:sz w:val="24"/>
          <w:szCs w:val="24"/>
        </w:rPr>
      </w:pPr>
      <w:r w:rsidRPr="001C2BEC">
        <w:rPr>
          <w:rFonts w:ascii="Times New Roman" w:hAnsi="Times New Roman" w:cs="Times New Roman"/>
          <w:sz w:val="24"/>
          <w:szCs w:val="24"/>
        </w:rPr>
        <w:t xml:space="preserve">Диагностика учащихся начальной школы заключается в проведении стартовой и итоговой диагностики. Стартовая диагностика первоклассников (ранее – оценка готовности первоклассников к обучению в школе) является первым элементом внешней оценки в региональной системе оценки качества образования. Эта процедура позволяет оценить уровень подготовки учеников к обучению в школе, изучить социально-педагогический фон, характеризующий начало обучения в школах края. Институт содержания и методов обучения Российской академии образования (г. Москва) по заказу Рособрнадзора разработал комплексную методику, которая дает возможность увидеть особенности ребенка и его подготовки к школе, чтобы реализовать его потенциал наиболее полно. Результаты этой диагностики получают и родители, и учителя первоклассников. На их основе должны разрабатываться программы оптимальной поддержки каждого ребенка на этапе его вхождения в школьную жизнь. Стартовая диагностика первоклассников проводится на третьей-четвертой учебной неделе. Она включает проведение четырех психологических тестов и сбор контекстной информации (заполнение карт первоклассников, анкетирование их родителей и учителей 1-х классов). </w:t>
      </w:r>
    </w:p>
    <w:p w:rsidR="008A4D6F" w:rsidRPr="001C2BEC" w:rsidRDefault="008A4D6F" w:rsidP="00E7450A">
      <w:pPr>
        <w:spacing w:after="0"/>
        <w:ind w:firstLine="708"/>
        <w:jc w:val="both"/>
        <w:rPr>
          <w:rFonts w:ascii="Times New Roman" w:hAnsi="Times New Roman" w:cs="Times New Roman"/>
          <w:sz w:val="24"/>
          <w:szCs w:val="24"/>
        </w:rPr>
      </w:pPr>
      <w:r w:rsidRPr="001C2BEC">
        <w:rPr>
          <w:rFonts w:ascii="Times New Roman" w:hAnsi="Times New Roman" w:cs="Times New Roman"/>
          <w:sz w:val="24"/>
          <w:szCs w:val="24"/>
        </w:rPr>
        <w:t>В диагностике приняли участие 30 056 первоклассников из 857 школ Красноярского края, 27 693 родителей (законных представителей) первоклассников и 1560 учителей первых классов. В инструментарий стартовой диагностики входят следующие методики: «Рисунок человека» (общее развитие), «Графический диктант», «Образец и правило»  (сформированность предпосылок учебной деятельности), «Первая буква» (навык выделения звука в слове).</w:t>
      </w:r>
    </w:p>
    <w:p w:rsidR="008A4D6F" w:rsidRPr="001C2BEC" w:rsidRDefault="008A4D6F" w:rsidP="00E7450A">
      <w:pPr>
        <w:spacing w:after="0"/>
        <w:ind w:firstLine="708"/>
        <w:jc w:val="both"/>
        <w:rPr>
          <w:rFonts w:ascii="Times New Roman" w:hAnsi="Times New Roman" w:cs="Times New Roman"/>
          <w:sz w:val="24"/>
          <w:szCs w:val="24"/>
        </w:rPr>
      </w:pPr>
      <w:r w:rsidRPr="001C2BEC">
        <w:rPr>
          <w:rFonts w:ascii="Times New Roman" w:hAnsi="Times New Roman" w:cs="Times New Roman"/>
          <w:sz w:val="24"/>
          <w:szCs w:val="24"/>
        </w:rPr>
        <w:t>В сентябре 2016 года  в школах Боготольского района с согласия родителей 133 первоклассника  прошли стартовую диагностику. Для получения объективной и надежной информации об уровне готовности к школьному обучению. С 2015 года началась апробация проведения стартовой и итоговой диагностики через личные кабинеты. В Боготольском районе апробацию прошла МБОУ Боготольская СОШ. Стартовая диагностика была проведена, но по техническим причинам  отчеты не были загружены через личный кабинет, при загрузке итоговой диагностики также возникли проблемы и отчеты отправлены были через почту. В 2016 году все образовательные организации осуществляли получение данных и отправку результатов через личные кабинеты. Координатором О.В.Корытной  осуществлялся контроль сроков получения данных и мониторинг отправки результатов. Не все образовательные организации выдерживали сроки отправки результатов. В дальнейшем необходимо обратить внимание на соблюдение сроков проведения и отправки  результатов стартовой  диагностики образовательными организациями.</w:t>
      </w:r>
    </w:p>
    <w:p w:rsidR="008A4D6F" w:rsidRPr="001C2BEC" w:rsidRDefault="008A4D6F" w:rsidP="00E7450A">
      <w:pPr>
        <w:spacing w:after="0"/>
        <w:jc w:val="both"/>
        <w:rPr>
          <w:rFonts w:ascii="Times New Roman" w:hAnsi="Times New Roman" w:cs="Times New Roman"/>
          <w:sz w:val="24"/>
          <w:szCs w:val="24"/>
        </w:rPr>
      </w:pPr>
      <w:r w:rsidRPr="001C2BEC">
        <w:rPr>
          <w:rFonts w:ascii="Times New Roman" w:hAnsi="Times New Roman" w:cs="Times New Roman"/>
          <w:sz w:val="24"/>
          <w:szCs w:val="24"/>
        </w:rPr>
        <w:t xml:space="preserve">     </w:t>
      </w:r>
      <w:r w:rsidRPr="001C2BEC">
        <w:rPr>
          <w:rFonts w:ascii="Times New Roman" w:hAnsi="Times New Roman" w:cs="Times New Roman"/>
          <w:sz w:val="24"/>
          <w:szCs w:val="24"/>
        </w:rPr>
        <w:tab/>
        <w:t>В апреле-мае проводится итоговая диагностика учащихся 1-х,2-х,3-х классов. В ней приняли участие 127 первоклассников, 140 второклассников, 111 третьеклассников. Целью данного этапа диагностики является оценка состояния образовательных достижений учащихся в конце учебного года.</w:t>
      </w:r>
    </w:p>
    <w:p w:rsidR="008A4D6F" w:rsidRPr="001C2BEC" w:rsidRDefault="008A4D6F" w:rsidP="00E7450A">
      <w:pPr>
        <w:spacing w:after="0"/>
        <w:ind w:firstLine="708"/>
        <w:jc w:val="both"/>
        <w:rPr>
          <w:rFonts w:ascii="Times New Roman" w:hAnsi="Times New Roman" w:cs="Times New Roman"/>
          <w:sz w:val="24"/>
          <w:szCs w:val="24"/>
        </w:rPr>
      </w:pPr>
      <w:r w:rsidRPr="001C2BEC">
        <w:rPr>
          <w:rFonts w:ascii="Times New Roman" w:hAnsi="Times New Roman" w:cs="Times New Roman"/>
          <w:sz w:val="24"/>
          <w:szCs w:val="24"/>
        </w:rPr>
        <w:t xml:space="preserve">Для учеников первых, вторых и третьих классов Институтом содержания и методов обучения Российской академии образования (г. Москва) разработан и апробирован инструментарий итоговой диагностики образовательных достижений. В него входят: Итоговые работы (по русскому языку, математике и чтению литературного текста – для 1-классников, по русскому языку, математике, чтению литературного и информационного текста – для учащихся 2-х и 3-х классов). Карта учащегося 1-го, 2-го или 3-го класса. Анкета </w:t>
      </w:r>
      <w:r w:rsidRPr="001C2BEC">
        <w:rPr>
          <w:rFonts w:ascii="Times New Roman" w:hAnsi="Times New Roman" w:cs="Times New Roman"/>
          <w:sz w:val="24"/>
          <w:szCs w:val="24"/>
        </w:rPr>
        <w:lastRenderedPageBreak/>
        <w:t>для учащегося 2-го или 3-го класса. Анкета для родителей учащегося 1-го, 2-го или 3-го класса. Методики «Самооценка» и «Настроение». Электронная форма для внесения результатов процедуры.</w:t>
      </w:r>
    </w:p>
    <w:p w:rsidR="008A4D6F" w:rsidRPr="001C2BEC" w:rsidRDefault="008A4D6F" w:rsidP="00E7450A">
      <w:pPr>
        <w:spacing w:after="0"/>
        <w:ind w:firstLine="708"/>
        <w:jc w:val="both"/>
        <w:rPr>
          <w:rFonts w:ascii="Times New Roman" w:hAnsi="Times New Roman" w:cs="Times New Roman"/>
          <w:sz w:val="24"/>
          <w:szCs w:val="24"/>
        </w:rPr>
      </w:pPr>
      <w:r w:rsidRPr="001C2BEC">
        <w:rPr>
          <w:rFonts w:ascii="Times New Roman" w:hAnsi="Times New Roman" w:cs="Times New Roman"/>
          <w:sz w:val="24"/>
          <w:szCs w:val="24"/>
        </w:rPr>
        <w:t>Рекомендации по проведению процедуры. Рекомендации по оценке и интерпретации результатов процедуры. По итогам процедуры все обработанные данные помещаются в индивидуальные профили учащихся и профили классов, отражающие особенности адаптации учащихся к школьной ситуации и некоторые характеристики образовательного процесса, которые могут оказать влияние на ход адаптации учащегося к школе.</w:t>
      </w:r>
    </w:p>
    <w:p w:rsidR="008A4D6F" w:rsidRPr="001C2BEC" w:rsidRDefault="008A4D6F" w:rsidP="00E7450A">
      <w:pPr>
        <w:spacing w:after="0"/>
        <w:ind w:firstLine="708"/>
        <w:jc w:val="both"/>
        <w:rPr>
          <w:rFonts w:ascii="Times New Roman" w:hAnsi="Times New Roman" w:cs="Times New Roman"/>
          <w:sz w:val="24"/>
          <w:szCs w:val="24"/>
        </w:rPr>
      </w:pPr>
      <w:r w:rsidRPr="001C2BEC">
        <w:rPr>
          <w:rFonts w:ascii="Times New Roman" w:hAnsi="Times New Roman" w:cs="Times New Roman"/>
          <w:sz w:val="24"/>
          <w:szCs w:val="24"/>
        </w:rPr>
        <w:t>Также в результате итоговой диагностики образовательных достижений строятся индивидуальные динамические профили учащихся (сопоставляются результаты стартовой диагностики и итоговой диагностики 1-го класса, итоговой диагностики 1-го класса и итоговой диагностики 2-го класса, итоговой диагностики 2-го класса и итоговой диагностики 3-го класса). В конце 2-го и 3-го класса строится таблица с результатами оценки образовательных достижений учащихся.</w:t>
      </w:r>
    </w:p>
    <w:p w:rsidR="008A4D6F" w:rsidRPr="001C2BEC" w:rsidRDefault="008A4D6F" w:rsidP="00E7450A">
      <w:pPr>
        <w:ind w:firstLine="708"/>
        <w:jc w:val="both"/>
        <w:rPr>
          <w:rFonts w:ascii="Times New Roman" w:hAnsi="Times New Roman" w:cs="Times New Roman"/>
          <w:sz w:val="24"/>
          <w:szCs w:val="24"/>
        </w:rPr>
      </w:pPr>
      <w:r w:rsidRPr="001C2BEC">
        <w:rPr>
          <w:rFonts w:ascii="Times New Roman" w:hAnsi="Times New Roman" w:cs="Times New Roman"/>
          <w:sz w:val="24"/>
          <w:szCs w:val="24"/>
        </w:rPr>
        <w:t xml:space="preserve">Данный инструментарий исследует наиболее важные аспекты, составляющие структуру школьной жизни ребенка, и дает возможность учителю анализировать промежуточные результаты своей работы и строить дальнейшую деятельность с учетом полученных данных.     </w:t>
      </w:r>
    </w:p>
    <w:p w:rsidR="008A4D6F" w:rsidRPr="001C2BEC" w:rsidRDefault="008A4D6F" w:rsidP="00E7450A">
      <w:pPr>
        <w:spacing w:after="0"/>
        <w:jc w:val="center"/>
        <w:rPr>
          <w:rFonts w:ascii="Times New Roman" w:hAnsi="Times New Roman" w:cs="Times New Roman"/>
          <w:b/>
          <w:sz w:val="24"/>
          <w:szCs w:val="24"/>
        </w:rPr>
      </w:pPr>
      <w:r w:rsidRPr="001C2BEC">
        <w:rPr>
          <w:rFonts w:ascii="Times New Roman" w:hAnsi="Times New Roman" w:cs="Times New Roman"/>
          <w:b/>
          <w:sz w:val="24"/>
          <w:szCs w:val="24"/>
        </w:rPr>
        <w:t>Диагностика и контроль 4 класса</w:t>
      </w:r>
    </w:p>
    <w:p w:rsidR="008A4D6F" w:rsidRPr="001C2BEC" w:rsidRDefault="008A4D6F" w:rsidP="00E7450A">
      <w:pPr>
        <w:spacing w:after="0"/>
        <w:ind w:firstLine="708"/>
        <w:jc w:val="both"/>
        <w:rPr>
          <w:rFonts w:ascii="Times New Roman" w:hAnsi="Times New Roman" w:cs="Times New Roman"/>
          <w:sz w:val="24"/>
          <w:szCs w:val="24"/>
        </w:rPr>
      </w:pPr>
      <w:r w:rsidRPr="001C2BEC">
        <w:rPr>
          <w:rFonts w:ascii="Times New Roman" w:hAnsi="Times New Roman" w:cs="Times New Roman"/>
          <w:sz w:val="24"/>
          <w:szCs w:val="24"/>
        </w:rPr>
        <w:t>Учебные достижения ребенка к моменту окончания первой ступени школьного обучения во многом определяют его успехи в будущем. Это подтверждено многими исследованиями последних лет.</w:t>
      </w:r>
    </w:p>
    <w:p w:rsidR="008A4D6F" w:rsidRPr="001C2BEC" w:rsidRDefault="008A4D6F" w:rsidP="00E7450A">
      <w:pPr>
        <w:spacing w:after="0"/>
        <w:jc w:val="both"/>
        <w:rPr>
          <w:rFonts w:ascii="Times New Roman" w:hAnsi="Times New Roman" w:cs="Times New Roman"/>
          <w:sz w:val="24"/>
          <w:szCs w:val="24"/>
        </w:rPr>
      </w:pPr>
      <w:r w:rsidRPr="001C2BEC">
        <w:rPr>
          <w:rFonts w:ascii="Times New Roman" w:hAnsi="Times New Roman" w:cs="Times New Roman"/>
          <w:sz w:val="24"/>
          <w:szCs w:val="24"/>
        </w:rPr>
        <w:t>С 2016 года предметные умения выпускников начальной школы в области математики, русского языка и окружающего мира оцениваются в рамках Всероссийских проверочных работ, которые по решению Министерства образования РФ проводятся в конце учебного года во всех общеобразовательных организациях Российской Федерации.</w:t>
      </w:r>
    </w:p>
    <w:p w:rsidR="008A4D6F" w:rsidRPr="001C2BEC" w:rsidRDefault="008A4D6F" w:rsidP="00E7450A">
      <w:pPr>
        <w:spacing w:after="0"/>
        <w:ind w:firstLine="708"/>
        <w:jc w:val="both"/>
        <w:rPr>
          <w:rFonts w:ascii="Times New Roman" w:hAnsi="Times New Roman" w:cs="Times New Roman"/>
          <w:sz w:val="24"/>
          <w:szCs w:val="24"/>
        </w:rPr>
      </w:pPr>
      <w:r w:rsidRPr="001C2BEC">
        <w:rPr>
          <w:rFonts w:ascii="Times New Roman" w:hAnsi="Times New Roman" w:cs="Times New Roman"/>
          <w:sz w:val="24"/>
          <w:szCs w:val="24"/>
        </w:rPr>
        <w:t>В Красноярском крае в конце 4 класса проводятся еще две краевые диагностические  работы (КДР), проверяющие метапредметные умения. В работе по читательской грамотности проверяется понимание текста и умения работать с информацией. В методике «Групповой проект» оцениваются регулятивные и коммуникативные умения.</w:t>
      </w:r>
    </w:p>
    <w:p w:rsidR="008A4D6F" w:rsidRPr="001C2BEC" w:rsidRDefault="008A4D6F" w:rsidP="00E7450A">
      <w:pPr>
        <w:spacing w:after="0"/>
        <w:ind w:firstLine="708"/>
        <w:jc w:val="both"/>
        <w:rPr>
          <w:rFonts w:ascii="Times New Roman" w:hAnsi="Times New Roman" w:cs="Times New Roman"/>
          <w:sz w:val="24"/>
          <w:szCs w:val="24"/>
        </w:rPr>
      </w:pPr>
      <w:r w:rsidRPr="001C2BEC">
        <w:rPr>
          <w:rFonts w:ascii="Times New Roman" w:hAnsi="Times New Roman" w:cs="Times New Roman"/>
          <w:sz w:val="24"/>
          <w:szCs w:val="24"/>
        </w:rPr>
        <w:t>Для подготовки к участию в КДР школы могут использовать демоверсии и кодификаторы краевых работ, опубликованные на сайте ЦОКО. Перед утверждением контрольные измерительные материалы (КИМ) проходят многоступенчатую апробацию в школах края (включая городские и сельские школы), которая позволяет получить статистические данные о качестве КИМ, а также экспертизу, в которой обязательно принимают участие учителя начальных классов.</w:t>
      </w:r>
    </w:p>
    <w:p w:rsidR="008A4D6F" w:rsidRPr="001C2BEC" w:rsidRDefault="008A4D6F" w:rsidP="00E7450A">
      <w:pPr>
        <w:spacing w:after="0"/>
        <w:ind w:firstLine="708"/>
        <w:jc w:val="both"/>
        <w:rPr>
          <w:rFonts w:ascii="Times New Roman" w:hAnsi="Times New Roman" w:cs="Times New Roman"/>
          <w:sz w:val="24"/>
          <w:szCs w:val="24"/>
        </w:rPr>
      </w:pPr>
      <w:r w:rsidRPr="001C2BEC">
        <w:rPr>
          <w:rFonts w:ascii="Times New Roman" w:hAnsi="Times New Roman" w:cs="Times New Roman"/>
          <w:sz w:val="24"/>
          <w:szCs w:val="24"/>
        </w:rPr>
        <w:t>В марте 2017 года все обучающиеся 4-х классов общеобразовательных школ Красноярского края выполняли диагностическую работу по читательской грамотности. В ней приняли участие 27 232  четвероклассников. Это составляет 91,68%  от общего количества учащихся 4-х классов в крае. В Боготольском районе 109  (93% от общего числа четвероклассников района) четвероклассников приняли участие в диагностической работе по читательской грамотности,  групповой проект выполняли 104 человека, (89%) от всех четвероклассников.  Групповой проект направлен на оценку  индивидуальных коммуникативных, регулятивных и личностных умений учащихся.</w:t>
      </w:r>
    </w:p>
    <w:p w:rsidR="008A4D6F" w:rsidRPr="001C2BEC" w:rsidRDefault="008A4D6F" w:rsidP="00E7450A">
      <w:pPr>
        <w:spacing w:after="0"/>
        <w:ind w:firstLine="708"/>
        <w:jc w:val="both"/>
        <w:rPr>
          <w:rFonts w:ascii="Times New Roman" w:hAnsi="Times New Roman" w:cs="Times New Roman"/>
          <w:sz w:val="24"/>
          <w:szCs w:val="24"/>
        </w:rPr>
      </w:pPr>
    </w:p>
    <w:tbl>
      <w:tblPr>
        <w:tblStyle w:val="-6"/>
        <w:tblW w:w="4888" w:type="pct"/>
        <w:tblInd w:w="108" w:type="dxa"/>
        <w:tblLayout w:type="fixed"/>
        <w:tblLook w:val="04A0" w:firstRow="1" w:lastRow="0" w:firstColumn="1" w:lastColumn="0" w:noHBand="0" w:noVBand="1"/>
      </w:tblPr>
      <w:tblGrid>
        <w:gridCol w:w="1926"/>
        <w:gridCol w:w="2146"/>
        <w:gridCol w:w="1419"/>
        <w:gridCol w:w="1419"/>
        <w:gridCol w:w="1419"/>
        <w:gridCol w:w="1444"/>
      </w:tblGrid>
      <w:tr w:rsidR="008A4D6F" w:rsidRPr="001C2BEC" w:rsidTr="003E6C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3" w:type="pct"/>
            <w:gridSpan w:val="2"/>
          </w:tcPr>
          <w:p w:rsidR="008A4D6F" w:rsidRPr="00E7450A" w:rsidRDefault="008A4D6F" w:rsidP="00E7450A">
            <w:pPr>
              <w:spacing w:line="276" w:lineRule="auto"/>
              <w:jc w:val="center"/>
              <w:rPr>
                <w:rFonts w:ascii="Times New Roman" w:hAnsi="Times New Roman" w:cs="Times New Roman"/>
                <w:sz w:val="20"/>
                <w:szCs w:val="20"/>
              </w:rPr>
            </w:pPr>
            <w:r w:rsidRPr="00E7450A">
              <w:rPr>
                <w:rFonts w:ascii="Times New Roman" w:hAnsi="Times New Roman" w:cs="Times New Roman"/>
                <w:sz w:val="20"/>
                <w:szCs w:val="20"/>
              </w:rPr>
              <w:t>Групповой проект</w:t>
            </w:r>
          </w:p>
        </w:tc>
        <w:tc>
          <w:tcPr>
            <w:tcW w:w="726" w:type="pct"/>
          </w:tcPr>
          <w:p w:rsidR="008A4D6F" w:rsidRPr="00E7450A" w:rsidRDefault="008A4D6F" w:rsidP="00E7450A">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 xml:space="preserve">Среднее значение по </w:t>
            </w:r>
            <w:r w:rsidRPr="00E7450A">
              <w:rPr>
                <w:rFonts w:ascii="Times New Roman" w:hAnsi="Times New Roman" w:cs="Times New Roman"/>
                <w:sz w:val="20"/>
                <w:szCs w:val="20"/>
              </w:rPr>
              <w:lastRenderedPageBreak/>
              <w:t>району</w:t>
            </w:r>
            <w:proofErr w:type="gramStart"/>
            <w:r w:rsidRPr="00E7450A">
              <w:rPr>
                <w:rFonts w:ascii="Times New Roman" w:hAnsi="Times New Roman" w:cs="Times New Roman"/>
                <w:sz w:val="20"/>
                <w:szCs w:val="20"/>
              </w:rPr>
              <w:t xml:space="preserve"> (%)</w:t>
            </w:r>
            <w:proofErr w:type="gramEnd"/>
          </w:p>
          <w:p w:rsidR="008A4D6F" w:rsidRPr="00E7450A" w:rsidRDefault="008A4D6F" w:rsidP="00E7450A">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2016г.</w:t>
            </w:r>
          </w:p>
        </w:tc>
        <w:tc>
          <w:tcPr>
            <w:tcW w:w="726" w:type="pct"/>
          </w:tcPr>
          <w:p w:rsidR="008A4D6F" w:rsidRPr="00E7450A" w:rsidRDefault="008A4D6F" w:rsidP="00E7450A">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lastRenderedPageBreak/>
              <w:t xml:space="preserve">Среднее значение по </w:t>
            </w:r>
            <w:r w:rsidRPr="00E7450A">
              <w:rPr>
                <w:rFonts w:ascii="Times New Roman" w:hAnsi="Times New Roman" w:cs="Times New Roman"/>
                <w:sz w:val="20"/>
                <w:szCs w:val="20"/>
              </w:rPr>
              <w:lastRenderedPageBreak/>
              <w:t>краю</w:t>
            </w:r>
            <w:proofErr w:type="gramStart"/>
            <w:r w:rsidRPr="00E7450A">
              <w:rPr>
                <w:rFonts w:ascii="Times New Roman" w:hAnsi="Times New Roman" w:cs="Times New Roman"/>
                <w:sz w:val="20"/>
                <w:szCs w:val="20"/>
              </w:rPr>
              <w:t xml:space="preserve"> (%)</w:t>
            </w:r>
            <w:proofErr w:type="gramEnd"/>
          </w:p>
          <w:p w:rsidR="008A4D6F" w:rsidRPr="00E7450A" w:rsidRDefault="008A4D6F" w:rsidP="00E7450A">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2016г.</w:t>
            </w:r>
          </w:p>
        </w:tc>
        <w:tc>
          <w:tcPr>
            <w:tcW w:w="726" w:type="pct"/>
          </w:tcPr>
          <w:p w:rsidR="008A4D6F" w:rsidRPr="00E7450A" w:rsidRDefault="008A4D6F" w:rsidP="00E7450A">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lastRenderedPageBreak/>
              <w:t xml:space="preserve">Среднее значение по </w:t>
            </w:r>
            <w:r w:rsidRPr="00E7450A">
              <w:rPr>
                <w:rFonts w:ascii="Times New Roman" w:hAnsi="Times New Roman" w:cs="Times New Roman"/>
                <w:sz w:val="20"/>
                <w:szCs w:val="20"/>
              </w:rPr>
              <w:lastRenderedPageBreak/>
              <w:t>району (%) 2017г.</w:t>
            </w:r>
          </w:p>
        </w:tc>
        <w:tc>
          <w:tcPr>
            <w:tcW w:w="740" w:type="pct"/>
          </w:tcPr>
          <w:p w:rsidR="008A4D6F" w:rsidRPr="00E7450A" w:rsidRDefault="008A4D6F" w:rsidP="00E7450A">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lastRenderedPageBreak/>
              <w:t xml:space="preserve">Среднее значение по </w:t>
            </w:r>
            <w:r w:rsidRPr="00E7450A">
              <w:rPr>
                <w:rFonts w:ascii="Times New Roman" w:hAnsi="Times New Roman" w:cs="Times New Roman"/>
                <w:sz w:val="20"/>
                <w:szCs w:val="20"/>
              </w:rPr>
              <w:lastRenderedPageBreak/>
              <w:t>краю</w:t>
            </w:r>
            <w:proofErr w:type="gramStart"/>
            <w:r w:rsidRPr="00E7450A">
              <w:rPr>
                <w:rFonts w:ascii="Times New Roman" w:hAnsi="Times New Roman" w:cs="Times New Roman"/>
                <w:sz w:val="20"/>
                <w:szCs w:val="20"/>
              </w:rPr>
              <w:t xml:space="preserve"> (%)</w:t>
            </w:r>
            <w:proofErr w:type="gramEnd"/>
          </w:p>
          <w:p w:rsidR="008A4D6F" w:rsidRPr="00E7450A" w:rsidRDefault="008A4D6F" w:rsidP="00E7450A">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2017г.</w:t>
            </w:r>
          </w:p>
        </w:tc>
      </w:tr>
      <w:tr w:rsidR="008A4D6F" w:rsidRPr="001C2BEC" w:rsidTr="00E745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5" w:type="pct"/>
            <w:vMerge w:val="restart"/>
          </w:tcPr>
          <w:p w:rsidR="008A4D6F" w:rsidRPr="00E7450A" w:rsidRDefault="008A4D6F" w:rsidP="00E7450A">
            <w:pPr>
              <w:spacing w:line="276" w:lineRule="auto"/>
              <w:jc w:val="both"/>
              <w:rPr>
                <w:rFonts w:ascii="Times New Roman" w:hAnsi="Times New Roman" w:cs="Times New Roman"/>
                <w:sz w:val="20"/>
                <w:szCs w:val="20"/>
              </w:rPr>
            </w:pPr>
            <w:r w:rsidRPr="00E7450A">
              <w:rPr>
                <w:rFonts w:ascii="Times New Roman" w:hAnsi="Times New Roman" w:cs="Times New Roman"/>
                <w:sz w:val="20"/>
                <w:szCs w:val="20"/>
              </w:rPr>
              <w:lastRenderedPageBreak/>
              <w:t>Успешность выполнения (% от максимального балла)</w:t>
            </w:r>
          </w:p>
        </w:tc>
        <w:tc>
          <w:tcPr>
            <w:tcW w:w="1098" w:type="pct"/>
          </w:tcPr>
          <w:p w:rsidR="008A4D6F" w:rsidRPr="00E7450A" w:rsidRDefault="008A4D6F" w:rsidP="00E7450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Весь проект (общий балл)</w:t>
            </w:r>
          </w:p>
        </w:tc>
        <w:tc>
          <w:tcPr>
            <w:tcW w:w="726" w:type="pct"/>
            <w:vAlign w:val="center"/>
          </w:tcPr>
          <w:p w:rsidR="008A4D6F" w:rsidRPr="00E7450A" w:rsidRDefault="008A4D6F" w:rsidP="00E7450A">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77%</w:t>
            </w:r>
          </w:p>
        </w:tc>
        <w:tc>
          <w:tcPr>
            <w:tcW w:w="726" w:type="pct"/>
            <w:vAlign w:val="center"/>
          </w:tcPr>
          <w:p w:rsidR="008A4D6F" w:rsidRPr="00E7450A" w:rsidRDefault="008A4D6F" w:rsidP="00E7450A">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75,02%</w:t>
            </w:r>
          </w:p>
        </w:tc>
        <w:tc>
          <w:tcPr>
            <w:tcW w:w="726" w:type="pct"/>
            <w:vAlign w:val="center"/>
          </w:tcPr>
          <w:p w:rsidR="008A4D6F" w:rsidRPr="00E7450A" w:rsidRDefault="008A4D6F" w:rsidP="00E7450A">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75,92%</w:t>
            </w:r>
          </w:p>
        </w:tc>
        <w:tc>
          <w:tcPr>
            <w:tcW w:w="740" w:type="pct"/>
            <w:vAlign w:val="center"/>
          </w:tcPr>
          <w:p w:rsidR="008A4D6F" w:rsidRPr="00E7450A" w:rsidRDefault="008A4D6F" w:rsidP="00E7450A">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77,05%</w:t>
            </w:r>
          </w:p>
        </w:tc>
      </w:tr>
      <w:tr w:rsidR="008A4D6F" w:rsidRPr="001C2BEC" w:rsidTr="00E7450A">
        <w:tc>
          <w:tcPr>
            <w:cnfStyle w:val="001000000000" w:firstRow="0" w:lastRow="0" w:firstColumn="1" w:lastColumn="0" w:oddVBand="0" w:evenVBand="0" w:oddHBand="0" w:evenHBand="0" w:firstRowFirstColumn="0" w:firstRowLastColumn="0" w:lastRowFirstColumn="0" w:lastRowLastColumn="0"/>
            <w:tcW w:w="985" w:type="pct"/>
            <w:vMerge/>
          </w:tcPr>
          <w:p w:rsidR="008A4D6F" w:rsidRPr="00E7450A" w:rsidRDefault="008A4D6F" w:rsidP="00E7450A">
            <w:pPr>
              <w:spacing w:line="276" w:lineRule="auto"/>
              <w:jc w:val="both"/>
              <w:rPr>
                <w:rFonts w:ascii="Times New Roman" w:hAnsi="Times New Roman" w:cs="Times New Roman"/>
                <w:sz w:val="20"/>
                <w:szCs w:val="20"/>
              </w:rPr>
            </w:pPr>
          </w:p>
        </w:tc>
        <w:tc>
          <w:tcPr>
            <w:tcW w:w="1098" w:type="pct"/>
          </w:tcPr>
          <w:p w:rsidR="008A4D6F" w:rsidRPr="00E7450A" w:rsidRDefault="008A4D6F" w:rsidP="00E7450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Регулятивные действия</w:t>
            </w:r>
          </w:p>
        </w:tc>
        <w:tc>
          <w:tcPr>
            <w:tcW w:w="726" w:type="pct"/>
            <w:vAlign w:val="center"/>
          </w:tcPr>
          <w:p w:rsidR="008A4D6F" w:rsidRPr="00E7450A" w:rsidRDefault="008A4D6F" w:rsidP="00E7450A">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76%</w:t>
            </w:r>
          </w:p>
        </w:tc>
        <w:tc>
          <w:tcPr>
            <w:tcW w:w="726" w:type="pct"/>
            <w:vAlign w:val="center"/>
          </w:tcPr>
          <w:p w:rsidR="008A4D6F" w:rsidRPr="00E7450A" w:rsidRDefault="008A4D6F" w:rsidP="00E7450A">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71,52%</w:t>
            </w:r>
          </w:p>
        </w:tc>
        <w:tc>
          <w:tcPr>
            <w:tcW w:w="726" w:type="pct"/>
            <w:vAlign w:val="center"/>
          </w:tcPr>
          <w:p w:rsidR="008A4D6F" w:rsidRPr="00E7450A" w:rsidRDefault="008A4D6F" w:rsidP="00E7450A">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72,14%</w:t>
            </w:r>
          </w:p>
        </w:tc>
        <w:tc>
          <w:tcPr>
            <w:tcW w:w="740" w:type="pct"/>
            <w:vAlign w:val="center"/>
          </w:tcPr>
          <w:p w:rsidR="008A4D6F" w:rsidRPr="00E7450A" w:rsidRDefault="008A4D6F" w:rsidP="00E7450A">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72,58%</w:t>
            </w:r>
          </w:p>
        </w:tc>
      </w:tr>
      <w:tr w:rsidR="008A4D6F" w:rsidRPr="001C2BEC" w:rsidTr="00E745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5" w:type="pct"/>
            <w:vMerge/>
          </w:tcPr>
          <w:p w:rsidR="008A4D6F" w:rsidRPr="00E7450A" w:rsidRDefault="008A4D6F" w:rsidP="00E7450A">
            <w:pPr>
              <w:spacing w:line="276" w:lineRule="auto"/>
              <w:jc w:val="both"/>
              <w:rPr>
                <w:rFonts w:ascii="Times New Roman" w:hAnsi="Times New Roman" w:cs="Times New Roman"/>
                <w:sz w:val="20"/>
                <w:szCs w:val="20"/>
              </w:rPr>
            </w:pPr>
          </w:p>
        </w:tc>
        <w:tc>
          <w:tcPr>
            <w:tcW w:w="1098" w:type="pct"/>
          </w:tcPr>
          <w:p w:rsidR="008A4D6F" w:rsidRPr="00E7450A" w:rsidRDefault="008A4D6F" w:rsidP="00E7450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Коммуникативные действия</w:t>
            </w:r>
          </w:p>
        </w:tc>
        <w:tc>
          <w:tcPr>
            <w:tcW w:w="726" w:type="pct"/>
            <w:vAlign w:val="center"/>
          </w:tcPr>
          <w:p w:rsidR="008A4D6F" w:rsidRPr="00E7450A" w:rsidRDefault="008A4D6F" w:rsidP="00E7450A">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80%</w:t>
            </w:r>
          </w:p>
        </w:tc>
        <w:tc>
          <w:tcPr>
            <w:tcW w:w="726" w:type="pct"/>
            <w:vAlign w:val="center"/>
          </w:tcPr>
          <w:p w:rsidR="008A4D6F" w:rsidRPr="00E7450A" w:rsidRDefault="008A4D6F" w:rsidP="00E7450A">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79,39%</w:t>
            </w:r>
          </w:p>
        </w:tc>
        <w:tc>
          <w:tcPr>
            <w:tcW w:w="726" w:type="pct"/>
            <w:vAlign w:val="center"/>
          </w:tcPr>
          <w:p w:rsidR="008A4D6F" w:rsidRPr="00E7450A" w:rsidRDefault="008A4D6F" w:rsidP="00E7450A">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80,64%</w:t>
            </w:r>
          </w:p>
        </w:tc>
        <w:tc>
          <w:tcPr>
            <w:tcW w:w="740" w:type="pct"/>
            <w:vAlign w:val="center"/>
          </w:tcPr>
          <w:p w:rsidR="008A4D6F" w:rsidRPr="00E7450A" w:rsidRDefault="008A4D6F" w:rsidP="00E7450A">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82,60%</w:t>
            </w:r>
          </w:p>
        </w:tc>
      </w:tr>
      <w:tr w:rsidR="008A4D6F" w:rsidRPr="001C2BEC" w:rsidTr="00E7450A">
        <w:tc>
          <w:tcPr>
            <w:cnfStyle w:val="001000000000" w:firstRow="0" w:lastRow="0" w:firstColumn="1" w:lastColumn="0" w:oddVBand="0" w:evenVBand="0" w:oddHBand="0" w:evenHBand="0" w:firstRowFirstColumn="0" w:firstRowLastColumn="0" w:lastRowFirstColumn="0" w:lastRowLastColumn="0"/>
            <w:tcW w:w="985" w:type="pct"/>
            <w:vMerge w:val="restart"/>
          </w:tcPr>
          <w:p w:rsidR="008A4D6F" w:rsidRPr="00E7450A" w:rsidRDefault="008A4D6F" w:rsidP="00E7450A">
            <w:pPr>
              <w:spacing w:line="276" w:lineRule="auto"/>
              <w:jc w:val="both"/>
              <w:rPr>
                <w:rFonts w:ascii="Times New Roman" w:hAnsi="Times New Roman" w:cs="Times New Roman"/>
                <w:sz w:val="20"/>
                <w:szCs w:val="20"/>
              </w:rPr>
            </w:pPr>
            <w:r w:rsidRPr="00E7450A">
              <w:rPr>
                <w:rFonts w:ascii="Times New Roman" w:hAnsi="Times New Roman" w:cs="Times New Roman"/>
                <w:sz w:val="20"/>
                <w:szCs w:val="20"/>
              </w:rPr>
              <w:t>Уровни достижений (% учащихся)</w:t>
            </w:r>
          </w:p>
        </w:tc>
        <w:tc>
          <w:tcPr>
            <w:tcW w:w="1098" w:type="pct"/>
          </w:tcPr>
          <w:p w:rsidR="008A4D6F" w:rsidRPr="00E7450A" w:rsidRDefault="008A4D6F" w:rsidP="00E7450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 xml:space="preserve">Достигли базового уровня (включая </w:t>
            </w:r>
            <w:proofErr w:type="gramStart"/>
            <w:r w:rsidRPr="00E7450A">
              <w:rPr>
                <w:rFonts w:ascii="Times New Roman" w:hAnsi="Times New Roman" w:cs="Times New Roman"/>
                <w:sz w:val="20"/>
                <w:szCs w:val="20"/>
              </w:rPr>
              <w:t>повышенный</w:t>
            </w:r>
            <w:proofErr w:type="gramEnd"/>
            <w:r w:rsidRPr="00E7450A">
              <w:rPr>
                <w:rFonts w:ascii="Times New Roman" w:hAnsi="Times New Roman" w:cs="Times New Roman"/>
                <w:sz w:val="20"/>
                <w:szCs w:val="20"/>
              </w:rPr>
              <w:t>)</w:t>
            </w:r>
          </w:p>
        </w:tc>
        <w:tc>
          <w:tcPr>
            <w:tcW w:w="726" w:type="pct"/>
            <w:vAlign w:val="center"/>
          </w:tcPr>
          <w:p w:rsidR="008A4D6F" w:rsidRPr="00E7450A" w:rsidRDefault="008A4D6F" w:rsidP="00E7450A">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95%</w:t>
            </w:r>
          </w:p>
        </w:tc>
        <w:tc>
          <w:tcPr>
            <w:tcW w:w="726" w:type="pct"/>
            <w:vAlign w:val="center"/>
          </w:tcPr>
          <w:p w:rsidR="008A4D6F" w:rsidRPr="00E7450A" w:rsidRDefault="008A4D6F" w:rsidP="00E7450A">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92,86%</w:t>
            </w:r>
          </w:p>
        </w:tc>
        <w:tc>
          <w:tcPr>
            <w:tcW w:w="726" w:type="pct"/>
            <w:vAlign w:val="center"/>
          </w:tcPr>
          <w:p w:rsidR="008A4D6F" w:rsidRPr="00E7450A" w:rsidRDefault="008A4D6F" w:rsidP="00E7450A">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50,07%</w:t>
            </w:r>
          </w:p>
        </w:tc>
        <w:tc>
          <w:tcPr>
            <w:tcW w:w="740" w:type="pct"/>
            <w:vAlign w:val="center"/>
          </w:tcPr>
          <w:p w:rsidR="008A4D6F" w:rsidRPr="00E7450A" w:rsidRDefault="008A4D6F" w:rsidP="00E7450A">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96,78%</w:t>
            </w:r>
          </w:p>
        </w:tc>
      </w:tr>
      <w:tr w:rsidR="008A4D6F" w:rsidRPr="001C2BEC" w:rsidTr="00E745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5" w:type="pct"/>
            <w:vMerge/>
          </w:tcPr>
          <w:p w:rsidR="008A4D6F" w:rsidRPr="00E7450A" w:rsidRDefault="008A4D6F" w:rsidP="00E7450A">
            <w:pPr>
              <w:spacing w:line="276" w:lineRule="auto"/>
              <w:jc w:val="both"/>
              <w:rPr>
                <w:rFonts w:ascii="Times New Roman" w:hAnsi="Times New Roman" w:cs="Times New Roman"/>
                <w:sz w:val="20"/>
                <w:szCs w:val="20"/>
              </w:rPr>
            </w:pPr>
          </w:p>
        </w:tc>
        <w:tc>
          <w:tcPr>
            <w:tcW w:w="1098" w:type="pct"/>
          </w:tcPr>
          <w:p w:rsidR="008A4D6F" w:rsidRPr="00E7450A" w:rsidRDefault="008A4D6F" w:rsidP="00E7450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Повышенный</w:t>
            </w:r>
          </w:p>
        </w:tc>
        <w:tc>
          <w:tcPr>
            <w:tcW w:w="726" w:type="pct"/>
            <w:vAlign w:val="center"/>
          </w:tcPr>
          <w:p w:rsidR="008A4D6F" w:rsidRPr="00E7450A" w:rsidRDefault="008A4D6F" w:rsidP="00E7450A">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53%</w:t>
            </w:r>
          </w:p>
        </w:tc>
        <w:tc>
          <w:tcPr>
            <w:tcW w:w="726" w:type="pct"/>
            <w:vAlign w:val="center"/>
          </w:tcPr>
          <w:p w:rsidR="008A4D6F" w:rsidRPr="00E7450A" w:rsidRDefault="008A4D6F" w:rsidP="00E7450A">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43,12%</w:t>
            </w:r>
          </w:p>
        </w:tc>
        <w:tc>
          <w:tcPr>
            <w:tcW w:w="726" w:type="pct"/>
            <w:vAlign w:val="center"/>
          </w:tcPr>
          <w:p w:rsidR="008A4D6F" w:rsidRPr="00E7450A" w:rsidRDefault="008A4D6F" w:rsidP="00E7450A">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45,38%</w:t>
            </w:r>
          </w:p>
        </w:tc>
        <w:tc>
          <w:tcPr>
            <w:tcW w:w="740" w:type="pct"/>
            <w:vAlign w:val="center"/>
          </w:tcPr>
          <w:p w:rsidR="008A4D6F" w:rsidRPr="00E7450A" w:rsidRDefault="008A4D6F" w:rsidP="00E7450A">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48,00%</w:t>
            </w:r>
          </w:p>
        </w:tc>
      </w:tr>
    </w:tbl>
    <w:p w:rsidR="008A4D6F" w:rsidRDefault="008A4D6F" w:rsidP="00E7450A">
      <w:pPr>
        <w:ind w:firstLine="708"/>
        <w:jc w:val="both"/>
        <w:rPr>
          <w:rFonts w:ascii="Times New Roman" w:hAnsi="Times New Roman" w:cs="Times New Roman"/>
          <w:sz w:val="24"/>
          <w:szCs w:val="24"/>
        </w:rPr>
      </w:pPr>
      <w:r w:rsidRPr="001C2BEC">
        <w:rPr>
          <w:rFonts w:ascii="Times New Roman" w:hAnsi="Times New Roman" w:cs="Times New Roman"/>
          <w:sz w:val="24"/>
          <w:szCs w:val="24"/>
        </w:rPr>
        <w:t>Как видно из данных таблицы наблюдается повышение краевых показателей. По району идет снижение показателей, только по формированию коммуникативных действий наблюдается небольшой ро</w:t>
      </w:r>
      <w:proofErr w:type="gramStart"/>
      <w:r w:rsidRPr="001C2BEC">
        <w:rPr>
          <w:rFonts w:ascii="Times New Roman" w:hAnsi="Times New Roman" w:cs="Times New Roman"/>
          <w:sz w:val="24"/>
          <w:szCs w:val="24"/>
        </w:rPr>
        <w:t>ст в ср</w:t>
      </w:r>
      <w:proofErr w:type="gramEnd"/>
      <w:r w:rsidRPr="001C2BEC">
        <w:rPr>
          <w:rFonts w:ascii="Times New Roman" w:hAnsi="Times New Roman" w:cs="Times New Roman"/>
          <w:sz w:val="24"/>
          <w:szCs w:val="24"/>
        </w:rPr>
        <w:t>авнении с прошлым годом. В диагностике использовались два типа групповых проектов: конструкторский и социальный. Специфика каждого проекта преимущественно связана с опорой на той или иной круг предметных знаний и способов действий. В конструкторском проекте («Класс для пятиклассников») основной акцент сделан на владение навыками конструкторской деятельности, полученными в курсе технологии, и в личном опыте. Группы рисовали плакаты, делали компьютерные презентации или макеты из бумаги, пластилина, конструктора. В такой деятельности есть опыт у каждого ребенка. В социальном проекте («Как помочь новичку в классе») на первый план выходит владение начальными формами рефлексии, навыками рассуждений, обобщения, установления причинно-следственных связей на основе имеющихся гуманитарных знаний (о взаимоотношениях в коллективе, особенностях учебной деятельности), полученных в курсе окружающего мира и личного опыта. Все группы в классе выполняли один проект. Право выбора типа проекта предоставлялось классным руководителям. Большая часть классных руководителей выбрали конструкторский проект. Специалистами УО проводилось  наблюдение за процедурой проведения группового проекта в Боготольской, Критовской, Краснозаводской школах. В целом грубых нарушений процедуры проведения не выявлено. В дальнейшем необходимо большее внимание уделять социальным проектам, так как они направлены на отслеживание большего количества умений.</w:t>
      </w:r>
    </w:p>
    <w:tbl>
      <w:tblPr>
        <w:tblStyle w:val="-3"/>
        <w:tblW w:w="5000" w:type="pct"/>
        <w:tblLook w:val="04A0" w:firstRow="1" w:lastRow="0" w:firstColumn="1" w:lastColumn="0" w:noHBand="0" w:noVBand="1"/>
      </w:tblPr>
      <w:tblGrid>
        <w:gridCol w:w="1916"/>
        <w:gridCol w:w="1526"/>
        <w:gridCol w:w="1771"/>
        <w:gridCol w:w="1196"/>
        <w:gridCol w:w="1196"/>
        <w:gridCol w:w="1196"/>
        <w:gridCol w:w="1196"/>
      </w:tblGrid>
      <w:tr w:rsidR="008A4D6F" w:rsidRPr="001C2BEC" w:rsidTr="00E745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7" w:type="pct"/>
            <w:gridSpan w:val="3"/>
          </w:tcPr>
          <w:p w:rsidR="008A4D6F" w:rsidRPr="00E7450A" w:rsidRDefault="008A4D6F" w:rsidP="00E7450A">
            <w:pPr>
              <w:spacing w:line="276" w:lineRule="auto"/>
              <w:jc w:val="both"/>
              <w:rPr>
                <w:rFonts w:ascii="Times New Roman" w:hAnsi="Times New Roman" w:cs="Times New Roman"/>
                <w:sz w:val="20"/>
                <w:szCs w:val="20"/>
              </w:rPr>
            </w:pPr>
            <w:r w:rsidRPr="00E7450A">
              <w:rPr>
                <w:rFonts w:ascii="Times New Roman" w:hAnsi="Times New Roman" w:cs="Times New Roman"/>
                <w:sz w:val="20"/>
                <w:szCs w:val="20"/>
              </w:rPr>
              <w:t>Читательская грамотность</w:t>
            </w:r>
          </w:p>
        </w:tc>
        <w:tc>
          <w:tcPr>
            <w:tcW w:w="598" w:type="pct"/>
            <w:vAlign w:val="center"/>
          </w:tcPr>
          <w:p w:rsidR="008A4D6F" w:rsidRPr="00E7450A" w:rsidRDefault="008A4D6F" w:rsidP="00E7450A">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Среднее значение по району (%) 2016г.</w:t>
            </w:r>
          </w:p>
        </w:tc>
        <w:tc>
          <w:tcPr>
            <w:tcW w:w="598" w:type="pct"/>
            <w:vAlign w:val="center"/>
          </w:tcPr>
          <w:p w:rsidR="008A4D6F" w:rsidRPr="00E7450A" w:rsidRDefault="008A4D6F" w:rsidP="00E7450A">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Среднее значение по краю (%) 2016г.</w:t>
            </w:r>
          </w:p>
        </w:tc>
        <w:tc>
          <w:tcPr>
            <w:tcW w:w="598" w:type="pct"/>
            <w:vAlign w:val="center"/>
          </w:tcPr>
          <w:p w:rsidR="008A4D6F" w:rsidRPr="00E7450A" w:rsidRDefault="008A4D6F" w:rsidP="00E7450A">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Среднее значение по району (%) 2017г.</w:t>
            </w:r>
          </w:p>
        </w:tc>
        <w:tc>
          <w:tcPr>
            <w:tcW w:w="598" w:type="pct"/>
            <w:vAlign w:val="center"/>
          </w:tcPr>
          <w:p w:rsidR="008A4D6F" w:rsidRPr="00E7450A" w:rsidRDefault="008A4D6F" w:rsidP="00E7450A">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Среднее значение по краю (%) 2017г.</w:t>
            </w:r>
          </w:p>
        </w:tc>
      </w:tr>
      <w:tr w:rsidR="008A4D6F" w:rsidRPr="001C2BEC" w:rsidTr="00E745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pct"/>
            <w:vMerge w:val="restart"/>
          </w:tcPr>
          <w:p w:rsidR="008A4D6F" w:rsidRPr="00E7450A" w:rsidRDefault="008A4D6F" w:rsidP="00E7450A">
            <w:pPr>
              <w:spacing w:line="276" w:lineRule="auto"/>
              <w:jc w:val="both"/>
              <w:rPr>
                <w:rFonts w:ascii="Times New Roman" w:hAnsi="Times New Roman" w:cs="Times New Roman"/>
                <w:sz w:val="20"/>
                <w:szCs w:val="20"/>
              </w:rPr>
            </w:pPr>
            <w:r w:rsidRPr="00E7450A">
              <w:rPr>
                <w:rFonts w:ascii="Times New Roman" w:hAnsi="Times New Roman" w:cs="Times New Roman"/>
                <w:sz w:val="20"/>
                <w:szCs w:val="20"/>
              </w:rPr>
              <w:t>Успешность выполнения (% от максимального балла)</w:t>
            </w:r>
          </w:p>
        </w:tc>
        <w:tc>
          <w:tcPr>
            <w:tcW w:w="1649" w:type="pct"/>
            <w:gridSpan w:val="2"/>
          </w:tcPr>
          <w:p w:rsidR="008A4D6F" w:rsidRPr="00E7450A" w:rsidRDefault="008A4D6F" w:rsidP="00E7450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Вся работа (общий балл)</w:t>
            </w:r>
          </w:p>
        </w:tc>
        <w:tc>
          <w:tcPr>
            <w:tcW w:w="598" w:type="pct"/>
            <w:vAlign w:val="center"/>
          </w:tcPr>
          <w:p w:rsidR="008A4D6F" w:rsidRPr="00E7450A" w:rsidRDefault="008A4D6F" w:rsidP="00E7450A">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80%</w:t>
            </w:r>
          </w:p>
        </w:tc>
        <w:tc>
          <w:tcPr>
            <w:tcW w:w="598" w:type="pct"/>
            <w:vAlign w:val="center"/>
          </w:tcPr>
          <w:p w:rsidR="008A4D6F" w:rsidRPr="00E7450A" w:rsidRDefault="008A4D6F" w:rsidP="00E7450A">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70,75%</w:t>
            </w:r>
          </w:p>
        </w:tc>
        <w:tc>
          <w:tcPr>
            <w:tcW w:w="598" w:type="pct"/>
            <w:vAlign w:val="center"/>
          </w:tcPr>
          <w:p w:rsidR="008A4D6F" w:rsidRPr="00E7450A" w:rsidRDefault="008A4D6F" w:rsidP="00E7450A">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59,66</w:t>
            </w:r>
          </w:p>
        </w:tc>
        <w:tc>
          <w:tcPr>
            <w:tcW w:w="598" w:type="pct"/>
            <w:vAlign w:val="center"/>
          </w:tcPr>
          <w:p w:rsidR="008A4D6F" w:rsidRPr="00E7450A" w:rsidRDefault="008A4D6F" w:rsidP="00E7450A">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66,23%</w:t>
            </w:r>
          </w:p>
        </w:tc>
      </w:tr>
      <w:tr w:rsidR="008A4D6F" w:rsidRPr="001C2BEC" w:rsidTr="00E7450A">
        <w:tc>
          <w:tcPr>
            <w:cnfStyle w:val="001000000000" w:firstRow="0" w:lastRow="0" w:firstColumn="1" w:lastColumn="0" w:oddVBand="0" w:evenVBand="0" w:oddHBand="0" w:evenHBand="0" w:firstRowFirstColumn="0" w:firstRowLastColumn="0" w:lastRowFirstColumn="0" w:lastRowLastColumn="0"/>
            <w:tcW w:w="958" w:type="pct"/>
            <w:vMerge/>
          </w:tcPr>
          <w:p w:rsidR="008A4D6F" w:rsidRPr="00E7450A" w:rsidRDefault="008A4D6F" w:rsidP="00E7450A">
            <w:pPr>
              <w:spacing w:line="276" w:lineRule="auto"/>
              <w:jc w:val="both"/>
              <w:rPr>
                <w:rFonts w:ascii="Times New Roman" w:hAnsi="Times New Roman" w:cs="Times New Roman"/>
                <w:sz w:val="20"/>
                <w:szCs w:val="20"/>
              </w:rPr>
            </w:pPr>
          </w:p>
        </w:tc>
        <w:tc>
          <w:tcPr>
            <w:tcW w:w="763" w:type="pct"/>
            <w:vMerge w:val="restart"/>
          </w:tcPr>
          <w:p w:rsidR="008A4D6F" w:rsidRPr="00E7450A" w:rsidRDefault="008A4D6F" w:rsidP="00E7450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Задания по группам умений</w:t>
            </w:r>
          </w:p>
        </w:tc>
        <w:tc>
          <w:tcPr>
            <w:tcW w:w="886" w:type="pct"/>
          </w:tcPr>
          <w:p w:rsidR="008A4D6F" w:rsidRPr="00E7450A" w:rsidRDefault="008A4D6F" w:rsidP="00E7450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Общее понимание и ориентация в тексте</w:t>
            </w:r>
          </w:p>
        </w:tc>
        <w:tc>
          <w:tcPr>
            <w:tcW w:w="598" w:type="pct"/>
            <w:vAlign w:val="center"/>
          </w:tcPr>
          <w:p w:rsidR="008A4D6F" w:rsidRPr="00E7450A" w:rsidRDefault="008A4D6F" w:rsidP="00E7450A">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89%</w:t>
            </w:r>
          </w:p>
        </w:tc>
        <w:tc>
          <w:tcPr>
            <w:tcW w:w="598" w:type="pct"/>
            <w:vAlign w:val="center"/>
          </w:tcPr>
          <w:p w:rsidR="008A4D6F" w:rsidRPr="00E7450A" w:rsidRDefault="008A4D6F" w:rsidP="00E7450A">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77,31%</w:t>
            </w:r>
          </w:p>
        </w:tc>
        <w:tc>
          <w:tcPr>
            <w:tcW w:w="598" w:type="pct"/>
            <w:vAlign w:val="center"/>
          </w:tcPr>
          <w:p w:rsidR="008A4D6F" w:rsidRPr="00E7450A" w:rsidRDefault="008A4D6F" w:rsidP="00E7450A">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67,39</w:t>
            </w:r>
          </w:p>
        </w:tc>
        <w:tc>
          <w:tcPr>
            <w:tcW w:w="598" w:type="pct"/>
            <w:vAlign w:val="center"/>
          </w:tcPr>
          <w:p w:rsidR="008A4D6F" w:rsidRPr="00E7450A" w:rsidRDefault="008A4D6F" w:rsidP="00E7450A">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75,55%</w:t>
            </w:r>
          </w:p>
        </w:tc>
      </w:tr>
      <w:tr w:rsidR="008A4D6F" w:rsidRPr="001C2BEC" w:rsidTr="00E745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8" w:type="pct"/>
            <w:vMerge/>
          </w:tcPr>
          <w:p w:rsidR="008A4D6F" w:rsidRPr="00E7450A" w:rsidRDefault="008A4D6F" w:rsidP="00E7450A">
            <w:pPr>
              <w:spacing w:line="276" w:lineRule="auto"/>
              <w:jc w:val="both"/>
              <w:rPr>
                <w:rFonts w:ascii="Times New Roman" w:hAnsi="Times New Roman" w:cs="Times New Roman"/>
                <w:sz w:val="20"/>
                <w:szCs w:val="20"/>
              </w:rPr>
            </w:pPr>
          </w:p>
        </w:tc>
        <w:tc>
          <w:tcPr>
            <w:tcW w:w="763" w:type="pct"/>
            <w:vMerge/>
          </w:tcPr>
          <w:p w:rsidR="008A4D6F" w:rsidRPr="00E7450A" w:rsidRDefault="008A4D6F" w:rsidP="00E7450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tcW w:w="886" w:type="pct"/>
          </w:tcPr>
          <w:p w:rsidR="008A4D6F" w:rsidRPr="00E7450A" w:rsidRDefault="008A4D6F" w:rsidP="00E7450A">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Глубокое и детальное понимание содержания и формы текста</w:t>
            </w:r>
          </w:p>
        </w:tc>
        <w:tc>
          <w:tcPr>
            <w:tcW w:w="598" w:type="pct"/>
            <w:vAlign w:val="center"/>
          </w:tcPr>
          <w:p w:rsidR="008A4D6F" w:rsidRPr="00E7450A" w:rsidRDefault="008A4D6F" w:rsidP="00E7450A">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78%</w:t>
            </w:r>
          </w:p>
        </w:tc>
        <w:tc>
          <w:tcPr>
            <w:tcW w:w="598" w:type="pct"/>
            <w:vAlign w:val="center"/>
          </w:tcPr>
          <w:p w:rsidR="008A4D6F" w:rsidRPr="00E7450A" w:rsidRDefault="008A4D6F" w:rsidP="00E7450A">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67,01</w:t>
            </w:r>
          </w:p>
        </w:tc>
        <w:tc>
          <w:tcPr>
            <w:tcW w:w="598" w:type="pct"/>
            <w:vAlign w:val="center"/>
          </w:tcPr>
          <w:p w:rsidR="008A4D6F" w:rsidRPr="00E7450A" w:rsidRDefault="008A4D6F" w:rsidP="00E7450A">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57,10%</w:t>
            </w:r>
          </w:p>
        </w:tc>
        <w:tc>
          <w:tcPr>
            <w:tcW w:w="598" w:type="pct"/>
            <w:vAlign w:val="center"/>
          </w:tcPr>
          <w:p w:rsidR="008A4D6F" w:rsidRPr="00E7450A" w:rsidRDefault="008A4D6F" w:rsidP="00E7450A">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64,95%</w:t>
            </w:r>
          </w:p>
        </w:tc>
      </w:tr>
      <w:tr w:rsidR="008A4D6F" w:rsidRPr="001C2BEC" w:rsidTr="00E7450A">
        <w:tc>
          <w:tcPr>
            <w:cnfStyle w:val="001000000000" w:firstRow="0" w:lastRow="0" w:firstColumn="1" w:lastColumn="0" w:oddVBand="0" w:evenVBand="0" w:oddHBand="0" w:evenHBand="0" w:firstRowFirstColumn="0" w:firstRowLastColumn="0" w:lastRowFirstColumn="0" w:lastRowLastColumn="0"/>
            <w:tcW w:w="958" w:type="pct"/>
            <w:vMerge/>
          </w:tcPr>
          <w:p w:rsidR="008A4D6F" w:rsidRPr="00E7450A" w:rsidRDefault="008A4D6F" w:rsidP="00E7450A">
            <w:pPr>
              <w:spacing w:line="276" w:lineRule="auto"/>
              <w:jc w:val="both"/>
              <w:rPr>
                <w:rFonts w:ascii="Times New Roman" w:hAnsi="Times New Roman" w:cs="Times New Roman"/>
                <w:sz w:val="20"/>
                <w:szCs w:val="20"/>
              </w:rPr>
            </w:pPr>
          </w:p>
        </w:tc>
        <w:tc>
          <w:tcPr>
            <w:tcW w:w="763" w:type="pct"/>
            <w:vMerge/>
          </w:tcPr>
          <w:p w:rsidR="008A4D6F" w:rsidRPr="00E7450A" w:rsidRDefault="008A4D6F" w:rsidP="00E7450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tcW w:w="886" w:type="pct"/>
          </w:tcPr>
          <w:p w:rsidR="008A4D6F" w:rsidRPr="00E7450A" w:rsidRDefault="008A4D6F" w:rsidP="00E7450A">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Использование информации из текста для различных целей</w:t>
            </w:r>
          </w:p>
        </w:tc>
        <w:tc>
          <w:tcPr>
            <w:tcW w:w="598" w:type="pct"/>
            <w:vAlign w:val="center"/>
          </w:tcPr>
          <w:p w:rsidR="008A4D6F" w:rsidRPr="00E7450A" w:rsidRDefault="008A4D6F" w:rsidP="00E7450A">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73%</w:t>
            </w:r>
          </w:p>
        </w:tc>
        <w:tc>
          <w:tcPr>
            <w:tcW w:w="598" w:type="pct"/>
            <w:vAlign w:val="center"/>
          </w:tcPr>
          <w:p w:rsidR="008A4D6F" w:rsidRPr="00E7450A" w:rsidRDefault="008A4D6F" w:rsidP="00E7450A">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69,26%</w:t>
            </w:r>
          </w:p>
        </w:tc>
        <w:tc>
          <w:tcPr>
            <w:tcW w:w="598" w:type="pct"/>
            <w:vAlign w:val="center"/>
          </w:tcPr>
          <w:p w:rsidR="008A4D6F" w:rsidRPr="00E7450A" w:rsidRDefault="008A4D6F" w:rsidP="00E7450A">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50,62%</w:t>
            </w:r>
          </w:p>
        </w:tc>
        <w:tc>
          <w:tcPr>
            <w:tcW w:w="598" w:type="pct"/>
            <w:vAlign w:val="center"/>
          </w:tcPr>
          <w:p w:rsidR="008A4D6F" w:rsidRPr="00E7450A" w:rsidRDefault="008A4D6F" w:rsidP="00E7450A">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7450A">
              <w:rPr>
                <w:rFonts w:ascii="Times New Roman" w:hAnsi="Times New Roman" w:cs="Times New Roman"/>
                <w:sz w:val="20"/>
                <w:szCs w:val="20"/>
              </w:rPr>
              <w:t>52,16%</w:t>
            </w:r>
          </w:p>
        </w:tc>
      </w:tr>
    </w:tbl>
    <w:p w:rsidR="008A4D6F" w:rsidRPr="001C2BEC" w:rsidRDefault="008A4D6F" w:rsidP="00E7450A">
      <w:pPr>
        <w:ind w:firstLine="708"/>
        <w:jc w:val="both"/>
        <w:rPr>
          <w:rFonts w:ascii="Times New Roman" w:hAnsi="Times New Roman" w:cs="Times New Roman"/>
          <w:sz w:val="24"/>
          <w:szCs w:val="24"/>
        </w:rPr>
      </w:pPr>
      <w:r w:rsidRPr="001C2BEC">
        <w:rPr>
          <w:rFonts w:ascii="Times New Roman" w:hAnsi="Times New Roman" w:cs="Times New Roman"/>
          <w:sz w:val="24"/>
          <w:szCs w:val="24"/>
        </w:rPr>
        <w:lastRenderedPageBreak/>
        <w:t>Как видно из таблицы наблюдается снижение краевых и районных показателей.  Анализируя результаты выполнения заданий каждой из трех групп умений, самыми трудными для четвероклассников оказались  задания, проверяющие третью группу умений (использование информации из текста). Такая ситуация, вероятнее всего, отражает не только большую сложность самих умений, объединенных в эту группу в сравнении с первой, но и ограниченность средств педагогической помощи ребенку в их освоении. По первой группе умений (общее понимание, поиск в тексте конкретных сведений) фиксируются не только самые высокие результаты, но и наименьший их разброс. Это говорит о том, что у педагогов есть способы формирования умений, связанных с общим пониманием текста и ориентацией в нем. Значительный разброс результатов освоения 2-й и 3-й группы умений указывает на то, что здесь детские результаты определяются не столько методикой преподавания, сколько способностями детей и стихийными учительскими пробами.</w:t>
      </w:r>
    </w:p>
    <w:p w:rsidR="008A4D6F" w:rsidRPr="00E7450A" w:rsidRDefault="008A4D6F" w:rsidP="00E7450A">
      <w:pPr>
        <w:spacing w:after="0"/>
        <w:jc w:val="center"/>
        <w:rPr>
          <w:rFonts w:ascii="Times New Roman" w:hAnsi="Times New Roman" w:cs="Times New Roman"/>
          <w:b/>
          <w:sz w:val="24"/>
          <w:szCs w:val="24"/>
        </w:rPr>
      </w:pPr>
      <w:r w:rsidRPr="00E7450A">
        <w:rPr>
          <w:rFonts w:ascii="Times New Roman" w:hAnsi="Times New Roman" w:cs="Times New Roman"/>
          <w:b/>
          <w:sz w:val="24"/>
          <w:szCs w:val="24"/>
        </w:rPr>
        <w:t>Доля участников по уровням смыслового чтения и работы с информацией</w:t>
      </w:r>
    </w:p>
    <w:tbl>
      <w:tblPr>
        <w:tblStyle w:val="a6"/>
        <w:tblW w:w="0" w:type="auto"/>
        <w:tblLook w:val="04A0" w:firstRow="1" w:lastRow="0" w:firstColumn="1" w:lastColumn="0" w:noHBand="0" w:noVBand="1"/>
      </w:tblPr>
      <w:tblGrid>
        <w:gridCol w:w="3831"/>
        <w:gridCol w:w="3119"/>
        <w:gridCol w:w="3047"/>
      </w:tblGrid>
      <w:tr w:rsidR="008A4D6F" w:rsidRPr="001C2BEC" w:rsidTr="005623D1">
        <w:tc>
          <w:tcPr>
            <w:tcW w:w="4928" w:type="dxa"/>
          </w:tcPr>
          <w:p w:rsidR="008A4D6F" w:rsidRPr="00E7450A" w:rsidRDefault="008A4D6F" w:rsidP="00E7450A">
            <w:pPr>
              <w:spacing w:line="276" w:lineRule="auto"/>
              <w:jc w:val="center"/>
              <w:rPr>
                <w:rFonts w:ascii="Times New Roman" w:hAnsi="Times New Roman" w:cs="Times New Roman"/>
                <w:b/>
                <w:sz w:val="20"/>
                <w:szCs w:val="20"/>
              </w:rPr>
            </w:pPr>
            <w:r w:rsidRPr="00E7450A">
              <w:rPr>
                <w:rFonts w:ascii="Times New Roman" w:hAnsi="Times New Roman" w:cs="Times New Roman"/>
                <w:b/>
                <w:sz w:val="20"/>
                <w:szCs w:val="20"/>
              </w:rPr>
              <w:t>Продемонстрированный уровень</w:t>
            </w:r>
          </w:p>
        </w:tc>
        <w:tc>
          <w:tcPr>
            <w:tcW w:w="4929" w:type="dxa"/>
          </w:tcPr>
          <w:p w:rsidR="008A4D6F" w:rsidRPr="00E7450A" w:rsidRDefault="008A4D6F" w:rsidP="00E7450A">
            <w:pPr>
              <w:spacing w:line="276" w:lineRule="auto"/>
              <w:jc w:val="center"/>
              <w:rPr>
                <w:rFonts w:ascii="Times New Roman" w:hAnsi="Times New Roman" w:cs="Times New Roman"/>
                <w:b/>
                <w:sz w:val="20"/>
                <w:szCs w:val="20"/>
              </w:rPr>
            </w:pPr>
            <w:r w:rsidRPr="00E7450A">
              <w:rPr>
                <w:rFonts w:ascii="Times New Roman" w:hAnsi="Times New Roman" w:cs="Times New Roman"/>
                <w:b/>
                <w:sz w:val="20"/>
                <w:szCs w:val="20"/>
              </w:rPr>
              <w:t>% по району</w:t>
            </w:r>
          </w:p>
        </w:tc>
        <w:tc>
          <w:tcPr>
            <w:tcW w:w="4929" w:type="dxa"/>
          </w:tcPr>
          <w:p w:rsidR="008A4D6F" w:rsidRPr="00E7450A" w:rsidRDefault="008A4D6F" w:rsidP="00E7450A">
            <w:pPr>
              <w:spacing w:line="276" w:lineRule="auto"/>
              <w:jc w:val="center"/>
              <w:rPr>
                <w:rFonts w:ascii="Times New Roman" w:hAnsi="Times New Roman" w:cs="Times New Roman"/>
                <w:b/>
                <w:sz w:val="20"/>
                <w:szCs w:val="20"/>
              </w:rPr>
            </w:pPr>
            <w:r w:rsidRPr="00E7450A">
              <w:rPr>
                <w:rFonts w:ascii="Times New Roman" w:hAnsi="Times New Roman" w:cs="Times New Roman"/>
                <w:b/>
                <w:sz w:val="20"/>
                <w:szCs w:val="20"/>
              </w:rPr>
              <w:t>% по краю</w:t>
            </w:r>
          </w:p>
        </w:tc>
      </w:tr>
      <w:tr w:rsidR="008A4D6F" w:rsidRPr="001C2BEC" w:rsidTr="005623D1">
        <w:tc>
          <w:tcPr>
            <w:tcW w:w="4928" w:type="dxa"/>
          </w:tcPr>
          <w:p w:rsidR="008A4D6F" w:rsidRPr="00E7450A" w:rsidRDefault="008A4D6F" w:rsidP="00E7450A">
            <w:pPr>
              <w:spacing w:line="276" w:lineRule="auto"/>
              <w:jc w:val="both"/>
              <w:rPr>
                <w:rFonts w:ascii="Times New Roman" w:hAnsi="Times New Roman" w:cs="Times New Roman"/>
                <w:sz w:val="20"/>
                <w:szCs w:val="20"/>
              </w:rPr>
            </w:pPr>
            <w:r w:rsidRPr="00E7450A">
              <w:rPr>
                <w:rFonts w:ascii="Times New Roman" w:hAnsi="Times New Roman" w:cs="Times New Roman"/>
                <w:sz w:val="20"/>
                <w:szCs w:val="20"/>
              </w:rPr>
              <w:t>Повышенный</w:t>
            </w:r>
          </w:p>
        </w:tc>
        <w:tc>
          <w:tcPr>
            <w:tcW w:w="4929" w:type="dxa"/>
          </w:tcPr>
          <w:p w:rsidR="008A4D6F" w:rsidRPr="00E7450A" w:rsidRDefault="008A4D6F" w:rsidP="00E7450A">
            <w:pPr>
              <w:spacing w:line="276" w:lineRule="auto"/>
              <w:jc w:val="center"/>
              <w:rPr>
                <w:rFonts w:ascii="Times New Roman" w:hAnsi="Times New Roman" w:cs="Times New Roman"/>
                <w:sz w:val="20"/>
                <w:szCs w:val="20"/>
              </w:rPr>
            </w:pPr>
            <w:r w:rsidRPr="00E7450A">
              <w:rPr>
                <w:rFonts w:ascii="Times New Roman" w:hAnsi="Times New Roman" w:cs="Times New Roman"/>
                <w:sz w:val="20"/>
                <w:szCs w:val="20"/>
              </w:rPr>
              <w:t>29,37</w:t>
            </w:r>
          </w:p>
        </w:tc>
        <w:tc>
          <w:tcPr>
            <w:tcW w:w="4929" w:type="dxa"/>
          </w:tcPr>
          <w:p w:rsidR="008A4D6F" w:rsidRPr="00E7450A" w:rsidRDefault="008A4D6F" w:rsidP="00E7450A">
            <w:pPr>
              <w:spacing w:line="276" w:lineRule="auto"/>
              <w:jc w:val="center"/>
              <w:rPr>
                <w:rFonts w:ascii="Times New Roman" w:hAnsi="Times New Roman" w:cs="Times New Roman"/>
                <w:sz w:val="20"/>
                <w:szCs w:val="20"/>
              </w:rPr>
            </w:pPr>
            <w:r w:rsidRPr="00E7450A">
              <w:rPr>
                <w:rFonts w:ascii="Times New Roman" w:hAnsi="Times New Roman" w:cs="Times New Roman"/>
                <w:sz w:val="20"/>
                <w:szCs w:val="20"/>
              </w:rPr>
              <w:t>32,80</w:t>
            </w:r>
          </w:p>
        </w:tc>
      </w:tr>
      <w:tr w:rsidR="008A4D6F" w:rsidRPr="001C2BEC" w:rsidTr="005623D1">
        <w:tc>
          <w:tcPr>
            <w:tcW w:w="4928" w:type="dxa"/>
          </w:tcPr>
          <w:p w:rsidR="008A4D6F" w:rsidRPr="00E7450A" w:rsidRDefault="008A4D6F" w:rsidP="00E7450A">
            <w:pPr>
              <w:spacing w:line="276" w:lineRule="auto"/>
              <w:jc w:val="both"/>
              <w:rPr>
                <w:rFonts w:ascii="Times New Roman" w:hAnsi="Times New Roman" w:cs="Times New Roman"/>
                <w:sz w:val="20"/>
                <w:szCs w:val="20"/>
              </w:rPr>
            </w:pPr>
            <w:r w:rsidRPr="00E7450A">
              <w:rPr>
                <w:rFonts w:ascii="Times New Roman" w:hAnsi="Times New Roman" w:cs="Times New Roman"/>
                <w:sz w:val="20"/>
                <w:szCs w:val="20"/>
              </w:rPr>
              <w:t xml:space="preserve">Базовый </w:t>
            </w:r>
          </w:p>
        </w:tc>
        <w:tc>
          <w:tcPr>
            <w:tcW w:w="4929" w:type="dxa"/>
          </w:tcPr>
          <w:p w:rsidR="008A4D6F" w:rsidRPr="00E7450A" w:rsidRDefault="008A4D6F" w:rsidP="00E7450A">
            <w:pPr>
              <w:spacing w:line="276" w:lineRule="auto"/>
              <w:jc w:val="center"/>
              <w:rPr>
                <w:rFonts w:ascii="Times New Roman" w:hAnsi="Times New Roman" w:cs="Times New Roman"/>
                <w:sz w:val="20"/>
                <w:szCs w:val="20"/>
              </w:rPr>
            </w:pPr>
            <w:r w:rsidRPr="00E7450A">
              <w:rPr>
                <w:rFonts w:ascii="Times New Roman" w:hAnsi="Times New Roman" w:cs="Times New Roman"/>
                <w:sz w:val="20"/>
                <w:szCs w:val="20"/>
              </w:rPr>
              <w:t>55,37</w:t>
            </w:r>
          </w:p>
        </w:tc>
        <w:tc>
          <w:tcPr>
            <w:tcW w:w="4929" w:type="dxa"/>
          </w:tcPr>
          <w:p w:rsidR="008A4D6F" w:rsidRPr="00E7450A" w:rsidRDefault="008A4D6F" w:rsidP="00E7450A">
            <w:pPr>
              <w:spacing w:line="276" w:lineRule="auto"/>
              <w:jc w:val="center"/>
              <w:rPr>
                <w:rFonts w:ascii="Times New Roman" w:hAnsi="Times New Roman" w:cs="Times New Roman"/>
                <w:sz w:val="20"/>
                <w:szCs w:val="20"/>
              </w:rPr>
            </w:pPr>
            <w:r w:rsidRPr="00E7450A">
              <w:rPr>
                <w:rFonts w:ascii="Times New Roman" w:hAnsi="Times New Roman" w:cs="Times New Roman"/>
                <w:sz w:val="20"/>
                <w:szCs w:val="20"/>
              </w:rPr>
              <w:t>60,18</w:t>
            </w:r>
          </w:p>
        </w:tc>
      </w:tr>
      <w:tr w:rsidR="008A4D6F" w:rsidRPr="001C2BEC" w:rsidTr="005623D1">
        <w:tc>
          <w:tcPr>
            <w:tcW w:w="4928" w:type="dxa"/>
          </w:tcPr>
          <w:p w:rsidR="008A4D6F" w:rsidRPr="00E7450A" w:rsidRDefault="008A4D6F" w:rsidP="00E7450A">
            <w:pPr>
              <w:spacing w:line="276" w:lineRule="auto"/>
              <w:jc w:val="both"/>
              <w:rPr>
                <w:rFonts w:ascii="Times New Roman" w:hAnsi="Times New Roman" w:cs="Times New Roman"/>
                <w:sz w:val="20"/>
                <w:szCs w:val="20"/>
              </w:rPr>
            </w:pPr>
            <w:r w:rsidRPr="00E7450A">
              <w:rPr>
                <w:rFonts w:ascii="Times New Roman" w:hAnsi="Times New Roman" w:cs="Times New Roman"/>
                <w:sz w:val="20"/>
                <w:szCs w:val="20"/>
              </w:rPr>
              <w:t>Пониженный</w:t>
            </w:r>
          </w:p>
        </w:tc>
        <w:tc>
          <w:tcPr>
            <w:tcW w:w="4929" w:type="dxa"/>
          </w:tcPr>
          <w:p w:rsidR="008A4D6F" w:rsidRPr="00E7450A" w:rsidRDefault="008A4D6F" w:rsidP="00E7450A">
            <w:pPr>
              <w:spacing w:line="276" w:lineRule="auto"/>
              <w:jc w:val="center"/>
              <w:rPr>
                <w:rFonts w:ascii="Times New Roman" w:hAnsi="Times New Roman" w:cs="Times New Roman"/>
                <w:sz w:val="20"/>
                <w:szCs w:val="20"/>
              </w:rPr>
            </w:pPr>
            <w:r w:rsidRPr="00E7450A">
              <w:rPr>
                <w:rFonts w:ascii="Times New Roman" w:hAnsi="Times New Roman" w:cs="Times New Roman"/>
                <w:sz w:val="20"/>
                <w:szCs w:val="20"/>
              </w:rPr>
              <w:t>4,32</w:t>
            </w:r>
          </w:p>
        </w:tc>
        <w:tc>
          <w:tcPr>
            <w:tcW w:w="4929" w:type="dxa"/>
          </w:tcPr>
          <w:p w:rsidR="008A4D6F" w:rsidRPr="00E7450A" w:rsidRDefault="008A4D6F" w:rsidP="00E7450A">
            <w:pPr>
              <w:spacing w:line="276" w:lineRule="auto"/>
              <w:jc w:val="center"/>
              <w:rPr>
                <w:rFonts w:ascii="Times New Roman" w:hAnsi="Times New Roman" w:cs="Times New Roman"/>
                <w:sz w:val="20"/>
                <w:szCs w:val="20"/>
              </w:rPr>
            </w:pPr>
            <w:r w:rsidRPr="00E7450A">
              <w:rPr>
                <w:rFonts w:ascii="Times New Roman" w:hAnsi="Times New Roman" w:cs="Times New Roman"/>
                <w:sz w:val="20"/>
                <w:szCs w:val="20"/>
              </w:rPr>
              <w:t>4,26</w:t>
            </w:r>
          </w:p>
        </w:tc>
      </w:tr>
      <w:tr w:rsidR="008A4D6F" w:rsidRPr="001C2BEC" w:rsidTr="005623D1">
        <w:tc>
          <w:tcPr>
            <w:tcW w:w="4928" w:type="dxa"/>
          </w:tcPr>
          <w:p w:rsidR="008A4D6F" w:rsidRPr="00E7450A" w:rsidRDefault="008A4D6F" w:rsidP="00E7450A">
            <w:pPr>
              <w:spacing w:line="276" w:lineRule="auto"/>
              <w:jc w:val="both"/>
              <w:rPr>
                <w:rFonts w:ascii="Times New Roman" w:hAnsi="Times New Roman" w:cs="Times New Roman"/>
                <w:sz w:val="20"/>
                <w:szCs w:val="20"/>
              </w:rPr>
            </w:pPr>
            <w:proofErr w:type="gramStart"/>
            <w:r w:rsidRPr="00E7450A">
              <w:rPr>
                <w:rFonts w:ascii="Times New Roman" w:hAnsi="Times New Roman" w:cs="Times New Roman"/>
                <w:sz w:val="20"/>
                <w:szCs w:val="20"/>
              </w:rPr>
              <w:t>Недостаточный</w:t>
            </w:r>
            <w:proofErr w:type="gramEnd"/>
            <w:r w:rsidRPr="00E7450A">
              <w:rPr>
                <w:rFonts w:ascii="Times New Roman" w:hAnsi="Times New Roman" w:cs="Times New Roman"/>
                <w:sz w:val="20"/>
                <w:szCs w:val="20"/>
              </w:rPr>
              <w:t xml:space="preserve"> для дальнейшего обучения</w:t>
            </w:r>
          </w:p>
        </w:tc>
        <w:tc>
          <w:tcPr>
            <w:tcW w:w="4929" w:type="dxa"/>
          </w:tcPr>
          <w:p w:rsidR="008A4D6F" w:rsidRPr="00E7450A" w:rsidRDefault="008A4D6F" w:rsidP="00E7450A">
            <w:pPr>
              <w:spacing w:line="276" w:lineRule="auto"/>
              <w:jc w:val="center"/>
              <w:rPr>
                <w:rFonts w:ascii="Times New Roman" w:hAnsi="Times New Roman" w:cs="Times New Roman"/>
                <w:sz w:val="20"/>
                <w:szCs w:val="20"/>
              </w:rPr>
            </w:pPr>
            <w:r w:rsidRPr="00E7450A">
              <w:rPr>
                <w:rFonts w:ascii="Times New Roman" w:hAnsi="Times New Roman" w:cs="Times New Roman"/>
                <w:sz w:val="20"/>
                <w:szCs w:val="20"/>
              </w:rPr>
              <w:t>1,83</w:t>
            </w:r>
          </w:p>
        </w:tc>
        <w:tc>
          <w:tcPr>
            <w:tcW w:w="4929" w:type="dxa"/>
          </w:tcPr>
          <w:p w:rsidR="008A4D6F" w:rsidRPr="00E7450A" w:rsidRDefault="008A4D6F" w:rsidP="00E7450A">
            <w:pPr>
              <w:spacing w:line="276" w:lineRule="auto"/>
              <w:jc w:val="center"/>
              <w:rPr>
                <w:rFonts w:ascii="Times New Roman" w:hAnsi="Times New Roman" w:cs="Times New Roman"/>
                <w:sz w:val="20"/>
                <w:szCs w:val="20"/>
              </w:rPr>
            </w:pPr>
            <w:r w:rsidRPr="00E7450A">
              <w:rPr>
                <w:rFonts w:ascii="Times New Roman" w:hAnsi="Times New Roman" w:cs="Times New Roman"/>
                <w:sz w:val="20"/>
                <w:szCs w:val="20"/>
              </w:rPr>
              <w:t>2,76</w:t>
            </w:r>
          </w:p>
        </w:tc>
      </w:tr>
    </w:tbl>
    <w:p w:rsidR="008A4D6F" w:rsidRPr="001C2BEC" w:rsidRDefault="008A4D6F" w:rsidP="00E7450A">
      <w:pPr>
        <w:jc w:val="both"/>
        <w:rPr>
          <w:rFonts w:ascii="Times New Roman" w:hAnsi="Times New Roman" w:cs="Times New Roman"/>
          <w:sz w:val="24"/>
          <w:szCs w:val="24"/>
        </w:rPr>
      </w:pPr>
      <w:r w:rsidRPr="001C2BEC">
        <w:rPr>
          <w:rFonts w:ascii="Times New Roman" w:hAnsi="Times New Roman" w:cs="Times New Roman"/>
          <w:sz w:val="24"/>
          <w:szCs w:val="24"/>
        </w:rPr>
        <w:t xml:space="preserve">Для преодоления выявленных трудностей необходимо в следующем учебном году сосредоточить усилия на решении трех ключевых задач – научить младших школьников: </w:t>
      </w:r>
    </w:p>
    <w:p w:rsidR="008A4D6F" w:rsidRPr="001C2BEC" w:rsidRDefault="008A4D6F" w:rsidP="00E7450A">
      <w:pPr>
        <w:pStyle w:val="a5"/>
        <w:numPr>
          <w:ilvl w:val="0"/>
          <w:numId w:val="1"/>
        </w:numPr>
        <w:jc w:val="both"/>
        <w:rPr>
          <w:rFonts w:ascii="Times New Roman" w:hAnsi="Times New Roman" w:cs="Times New Roman"/>
          <w:sz w:val="24"/>
          <w:szCs w:val="24"/>
        </w:rPr>
      </w:pPr>
      <w:r w:rsidRPr="001C2BEC">
        <w:rPr>
          <w:rFonts w:ascii="Times New Roman" w:hAnsi="Times New Roman" w:cs="Times New Roman"/>
          <w:sz w:val="24"/>
          <w:szCs w:val="24"/>
        </w:rPr>
        <w:t>Осознанно выбирать и упорядочивать информацию, обращаясь к тексту;</w:t>
      </w:r>
    </w:p>
    <w:p w:rsidR="008A4D6F" w:rsidRPr="001C2BEC" w:rsidRDefault="008A4D6F" w:rsidP="00E7450A">
      <w:pPr>
        <w:pStyle w:val="a5"/>
        <w:numPr>
          <w:ilvl w:val="0"/>
          <w:numId w:val="1"/>
        </w:numPr>
        <w:jc w:val="both"/>
        <w:rPr>
          <w:rFonts w:ascii="Times New Roman" w:hAnsi="Times New Roman" w:cs="Times New Roman"/>
          <w:sz w:val="24"/>
          <w:szCs w:val="24"/>
        </w:rPr>
      </w:pPr>
      <w:r w:rsidRPr="001C2BEC">
        <w:rPr>
          <w:rFonts w:ascii="Times New Roman" w:hAnsi="Times New Roman" w:cs="Times New Roman"/>
          <w:sz w:val="24"/>
          <w:szCs w:val="24"/>
        </w:rPr>
        <w:t>Работать с иллюстрацией как с источником данных, иными словами, учить учиться с помощью рисунка, карты или схемы;</w:t>
      </w:r>
    </w:p>
    <w:p w:rsidR="008A4D6F" w:rsidRPr="001C2BEC" w:rsidRDefault="008A4D6F" w:rsidP="00E7450A">
      <w:pPr>
        <w:pStyle w:val="a5"/>
        <w:numPr>
          <w:ilvl w:val="0"/>
          <w:numId w:val="1"/>
        </w:numPr>
        <w:jc w:val="both"/>
        <w:rPr>
          <w:rFonts w:ascii="Times New Roman" w:hAnsi="Times New Roman" w:cs="Times New Roman"/>
          <w:sz w:val="24"/>
          <w:szCs w:val="24"/>
        </w:rPr>
      </w:pPr>
      <w:r w:rsidRPr="001C2BEC">
        <w:rPr>
          <w:rFonts w:ascii="Times New Roman" w:hAnsi="Times New Roman" w:cs="Times New Roman"/>
          <w:sz w:val="24"/>
          <w:szCs w:val="24"/>
        </w:rPr>
        <w:t>Обобщать фрагменты информации, данные в разных предложениях, в разных частях текста, а также</w:t>
      </w:r>
    </w:p>
    <w:p w:rsidR="008A4D6F" w:rsidRPr="001C2BEC" w:rsidRDefault="008A4D6F" w:rsidP="00E7450A">
      <w:pPr>
        <w:pStyle w:val="a5"/>
        <w:numPr>
          <w:ilvl w:val="0"/>
          <w:numId w:val="2"/>
        </w:numPr>
        <w:jc w:val="both"/>
        <w:rPr>
          <w:rFonts w:ascii="Times New Roman" w:hAnsi="Times New Roman" w:cs="Times New Roman"/>
          <w:sz w:val="24"/>
          <w:szCs w:val="24"/>
        </w:rPr>
      </w:pPr>
      <w:r w:rsidRPr="001C2BEC">
        <w:rPr>
          <w:rFonts w:ascii="Times New Roman" w:hAnsi="Times New Roman" w:cs="Times New Roman"/>
          <w:sz w:val="24"/>
          <w:szCs w:val="24"/>
        </w:rPr>
        <w:t>Переформулировать вопрос и сообщения текста;</w:t>
      </w:r>
    </w:p>
    <w:p w:rsidR="008A4D6F" w:rsidRPr="001C2BEC" w:rsidRDefault="008A4D6F" w:rsidP="00E7450A">
      <w:pPr>
        <w:pStyle w:val="a5"/>
        <w:numPr>
          <w:ilvl w:val="0"/>
          <w:numId w:val="2"/>
        </w:numPr>
        <w:jc w:val="both"/>
        <w:rPr>
          <w:rFonts w:ascii="Times New Roman" w:hAnsi="Times New Roman" w:cs="Times New Roman"/>
          <w:sz w:val="24"/>
          <w:szCs w:val="24"/>
        </w:rPr>
      </w:pPr>
      <w:r w:rsidRPr="001C2BEC">
        <w:rPr>
          <w:rFonts w:ascii="Times New Roman" w:hAnsi="Times New Roman" w:cs="Times New Roman"/>
          <w:sz w:val="24"/>
          <w:szCs w:val="24"/>
        </w:rPr>
        <w:t>Письменно выражать свои мысли;</w:t>
      </w:r>
    </w:p>
    <w:p w:rsidR="008A4D6F" w:rsidRPr="001C2BEC" w:rsidRDefault="008A4D6F" w:rsidP="00E7450A">
      <w:pPr>
        <w:pStyle w:val="a5"/>
        <w:numPr>
          <w:ilvl w:val="0"/>
          <w:numId w:val="2"/>
        </w:numPr>
        <w:spacing w:after="0"/>
        <w:jc w:val="both"/>
        <w:rPr>
          <w:rFonts w:ascii="Times New Roman" w:hAnsi="Times New Roman" w:cs="Times New Roman"/>
          <w:sz w:val="24"/>
          <w:szCs w:val="24"/>
        </w:rPr>
      </w:pPr>
      <w:r w:rsidRPr="001C2BEC">
        <w:rPr>
          <w:rFonts w:ascii="Times New Roman" w:hAnsi="Times New Roman" w:cs="Times New Roman"/>
          <w:sz w:val="24"/>
          <w:szCs w:val="24"/>
        </w:rPr>
        <w:t>Свободно использовать средства и способы работы, освоенные на разных предметах.</w:t>
      </w:r>
    </w:p>
    <w:p w:rsidR="008A4D6F" w:rsidRPr="001C2BEC" w:rsidRDefault="008A4D6F" w:rsidP="00E7450A">
      <w:pPr>
        <w:spacing w:after="0"/>
        <w:jc w:val="both"/>
        <w:rPr>
          <w:rFonts w:ascii="Times New Roman" w:hAnsi="Times New Roman" w:cs="Times New Roman"/>
          <w:sz w:val="24"/>
          <w:szCs w:val="24"/>
        </w:rPr>
      </w:pPr>
      <w:r w:rsidRPr="001C2BEC">
        <w:rPr>
          <w:rFonts w:ascii="Times New Roman" w:hAnsi="Times New Roman" w:cs="Times New Roman"/>
          <w:sz w:val="24"/>
          <w:szCs w:val="24"/>
        </w:rPr>
        <w:t>В данной работе, также как и в Групповом проекте учитывался индекс образовательных условий.</w:t>
      </w:r>
    </w:p>
    <w:p w:rsidR="008A4D6F" w:rsidRPr="00E7450A" w:rsidRDefault="008A4D6F" w:rsidP="00E7450A">
      <w:pPr>
        <w:spacing w:after="0"/>
        <w:jc w:val="center"/>
        <w:rPr>
          <w:rFonts w:ascii="Times New Roman" w:hAnsi="Times New Roman" w:cs="Times New Roman"/>
          <w:b/>
          <w:sz w:val="24"/>
          <w:szCs w:val="24"/>
        </w:rPr>
      </w:pPr>
      <w:r w:rsidRPr="00E7450A">
        <w:rPr>
          <w:rFonts w:ascii="Times New Roman" w:hAnsi="Times New Roman" w:cs="Times New Roman"/>
          <w:b/>
          <w:sz w:val="24"/>
          <w:szCs w:val="24"/>
        </w:rPr>
        <w:t>ВПР</w:t>
      </w:r>
    </w:p>
    <w:p w:rsidR="008A4D6F" w:rsidRPr="001C2BEC" w:rsidRDefault="008A4D6F" w:rsidP="00E7450A">
      <w:pPr>
        <w:ind w:firstLine="708"/>
        <w:jc w:val="both"/>
        <w:rPr>
          <w:rFonts w:ascii="Times New Roman" w:hAnsi="Times New Roman" w:cs="Times New Roman"/>
          <w:sz w:val="24"/>
          <w:szCs w:val="24"/>
        </w:rPr>
      </w:pPr>
      <w:r w:rsidRPr="001C2BEC">
        <w:rPr>
          <w:rFonts w:ascii="Times New Roman" w:hAnsi="Times New Roman" w:cs="Times New Roman"/>
          <w:sz w:val="24"/>
          <w:szCs w:val="24"/>
        </w:rPr>
        <w:t xml:space="preserve">В апреле 2017 года проходили Всероссийские проверочные работы (ВПР) по русскому языку, математике и окружающему миру в начальной школе.  Участие школ в выполнении ВПР в 4 классах было обязательным. Участие 5-х и 11-х классов добровольное. В Красноярском крае была выбрана модель проведения ВПР на уровне образовательных организаций, предполагающая, что школа самостоятельно тиражирует КИМ (доступ к ним образовательная организация получает через личный кабинет на портале информационного сопровождения ВПР утром в день проведения работы), проверяет работы по единым критериям и загружает результаты проверки в систему обработки. Проверочная работа по формату приближена к традиционным контрольным работам. В ВПР по математике, русскому языку и окружающему миру приняли участие все школы района. Каждую из трех проверочных работ выполняли ученики 11 школ. Однако не все школы, в силу разных причин, как правило, технических, смогли загрузить отчеты о результатах проверки работ в установленный срок (двое суток после проведения работы). Результаты школ, сдавших отчеты </w:t>
      </w:r>
      <w:r w:rsidRPr="001C2BEC">
        <w:rPr>
          <w:rFonts w:ascii="Times New Roman" w:hAnsi="Times New Roman" w:cs="Times New Roman"/>
          <w:sz w:val="24"/>
          <w:szCs w:val="24"/>
        </w:rPr>
        <w:lastRenderedPageBreak/>
        <w:t>о проверке работ позже, обрабатываются во вторую волну, и не учитываются в региональных результатах</w:t>
      </w:r>
    </w:p>
    <w:p w:rsidR="008A4D6F" w:rsidRPr="00E7450A" w:rsidRDefault="008A4D6F" w:rsidP="00E7450A">
      <w:pPr>
        <w:pStyle w:val="a4"/>
        <w:spacing w:line="276" w:lineRule="auto"/>
        <w:jc w:val="both"/>
        <w:rPr>
          <w:rFonts w:ascii="Times New Roman" w:hAnsi="Times New Roman" w:cs="Times New Roman"/>
          <w:sz w:val="24"/>
          <w:szCs w:val="24"/>
        </w:rPr>
      </w:pPr>
      <w:r w:rsidRPr="00E7450A">
        <w:rPr>
          <w:rFonts w:ascii="Times New Roman" w:hAnsi="Times New Roman" w:cs="Times New Roman"/>
          <w:sz w:val="24"/>
          <w:szCs w:val="24"/>
        </w:rPr>
        <w:t>Русский язык 4 класс</w:t>
      </w:r>
    </w:p>
    <w:p w:rsidR="008A4D6F" w:rsidRPr="001C2BEC" w:rsidRDefault="008A4D6F" w:rsidP="00E7450A">
      <w:pPr>
        <w:pStyle w:val="a4"/>
        <w:spacing w:line="276" w:lineRule="auto"/>
        <w:jc w:val="both"/>
        <w:rPr>
          <w:rFonts w:ascii="Times New Roman" w:hAnsi="Times New Roman" w:cs="Times New Roman"/>
          <w:b w:val="0"/>
          <w:sz w:val="24"/>
          <w:szCs w:val="24"/>
        </w:rPr>
      </w:pPr>
      <w:r w:rsidRPr="001C2BEC">
        <w:rPr>
          <w:rFonts w:ascii="Times New Roman" w:hAnsi="Times New Roman" w:cs="Times New Roman"/>
          <w:b w:val="0"/>
          <w:sz w:val="24"/>
          <w:szCs w:val="24"/>
        </w:rPr>
        <w:t>Статистика по отметкам</w:t>
      </w:r>
    </w:p>
    <w:p w:rsidR="008A4D6F" w:rsidRPr="001C2BEC" w:rsidRDefault="008A4D6F" w:rsidP="00E7450A">
      <w:pPr>
        <w:pStyle w:val="a4"/>
        <w:spacing w:line="276" w:lineRule="auto"/>
        <w:jc w:val="both"/>
        <w:rPr>
          <w:rFonts w:ascii="Times New Roman" w:hAnsi="Times New Roman" w:cs="Times New Roman"/>
          <w:b w:val="0"/>
          <w:sz w:val="24"/>
          <w:szCs w:val="24"/>
        </w:rPr>
      </w:pPr>
    </w:p>
    <w:tbl>
      <w:tblPr>
        <w:tblW w:w="0" w:type="auto"/>
        <w:jc w:val="center"/>
        <w:tblCellMar>
          <w:left w:w="15" w:type="dxa"/>
          <w:right w:w="15" w:type="dxa"/>
        </w:tblCellMar>
        <w:tblLook w:val="0000" w:firstRow="0" w:lastRow="0" w:firstColumn="0" w:lastColumn="0" w:noHBand="0" w:noVBand="0"/>
      </w:tblPr>
      <w:tblGrid>
        <w:gridCol w:w="36"/>
        <w:gridCol w:w="36"/>
        <w:gridCol w:w="37"/>
        <w:gridCol w:w="478"/>
        <w:gridCol w:w="2651"/>
        <w:gridCol w:w="1270"/>
        <w:gridCol w:w="771"/>
        <w:gridCol w:w="789"/>
        <w:gridCol w:w="789"/>
        <w:gridCol w:w="551"/>
        <w:gridCol w:w="75"/>
        <w:gridCol w:w="387"/>
        <w:gridCol w:w="279"/>
        <w:gridCol w:w="279"/>
        <w:gridCol w:w="604"/>
        <w:gridCol w:w="628"/>
        <w:gridCol w:w="151"/>
      </w:tblGrid>
      <w:tr w:rsidR="008A4D6F" w:rsidRPr="00E7450A" w:rsidTr="005623D1">
        <w:trPr>
          <w:gridAfter w:val="4"/>
          <w:trHeight w:val="540"/>
          <w:jc w:val="center"/>
        </w:trPr>
        <w:tc>
          <w:tcPr>
            <w:tcW w:w="0" w:type="auto"/>
            <w:gridSpan w:val="5"/>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ОО</w:t>
            </w:r>
          </w:p>
        </w:tc>
        <w:tc>
          <w:tcPr>
            <w:tcW w:w="0" w:type="auto"/>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Кол-во уч.</w:t>
            </w:r>
          </w:p>
        </w:tc>
        <w:tc>
          <w:tcPr>
            <w:tcW w:w="0" w:type="auto"/>
            <w:gridSpan w:val="7"/>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 xml:space="preserve">Распределение групп баллов </w:t>
            </w:r>
            <w:proofErr w:type="gramStart"/>
            <w:r w:rsidRPr="00E7450A">
              <w:rPr>
                <w:rFonts w:ascii="Times New Roman" w:eastAsiaTheme="minorEastAsia" w:hAnsi="Times New Roman" w:cs="Times New Roman"/>
                <w:b/>
                <w:bCs/>
                <w:color w:val="000000"/>
                <w:sz w:val="20"/>
                <w:szCs w:val="20"/>
                <w:lang w:eastAsia="ru-RU"/>
              </w:rPr>
              <w:t>в</w:t>
            </w:r>
            <w:proofErr w:type="gramEnd"/>
            <w:r w:rsidRPr="00E7450A">
              <w:rPr>
                <w:rFonts w:ascii="Times New Roman" w:eastAsiaTheme="minorEastAsia" w:hAnsi="Times New Roman" w:cs="Times New Roman"/>
                <w:b/>
                <w:bCs/>
                <w:color w:val="000000"/>
                <w:sz w:val="20"/>
                <w:szCs w:val="20"/>
                <w:lang w:eastAsia="ru-RU"/>
              </w:rPr>
              <w:t xml:space="preserve"> %</w:t>
            </w:r>
          </w:p>
        </w:tc>
      </w:tr>
      <w:tr w:rsidR="008A4D6F" w:rsidRPr="00E7450A" w:rsidTr="005623D1">
        <w:trPr>
          <w:gridAfter w:val="4"/>
          <w:trHeight w:val="62"/>
          <w:jc w:val="center"/>
        </w:trPr>
        <w:tc>
          <w:tcPr>
            <w:tcW w:w="0" w:type="auto"/>
            <w:gridSpan w:val="5"/>
            <w:vMerge/>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3</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4</w:t>
            </w:r>
          </w:p>
        </w:tc>
        <w:tc>
          <w:tcPr>
            <w:tcW w:w="0" w:type="auto"/>
            <w:gridSpan w:val="4"/>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5</w:t>
            </w:r>
          </w:p>
        </w:tc>
      </w:tr>
      <w:tr w:rsidR="008A4D6F" w:rsidRPr="00E7450A" w:rsidTr="005623D1">
        <w:trPr>
          <w:gridAfter w:val="4"/>
          <w:trHeight w:val="77"/>
          <w:jc w:val="center"/>
        </w:trPr>
        <w:tc>
          <w:tcPr>
            <w:tcW w:w="0" w:type="auto"/>
            <w:gridSpan w:val="13"/>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color w:val="000000"/>
                <w:sz w:val="20"/>
                <w:szCs w:val="20"/>
                <w:lang w:eastAsia="ru-RU"/>
              </w:rPr>
            </w:pPr>
          </w:p>
        </w:tc>
      </w:tr>
      <w:tr w:rsidR="008A4D6F" w:rsidRPr="00E7450A" w:rsidTr="005623D1">
        <w:trPr>
          <w:gridAfter w:val="4"/>
          <w:trHeight w:val="377"/>
          <w:jc w:val="center"/>
        </w:trPr>
        <w:tc>
          <w:tcPr>
            <w:tcW w:w="0" w:type="auto"/>
            <w:gridSpan w:val="5"/>
            <w:tcBorders>
              <w:top w:val="single" w:sz="16" w:space="0" w:color="000000"/>
              <w:left w:val="single" w:sz="16" w:space="0" w:color="000000"/>
              <w:bottom w:val="single" w:sz="16" w:space="0" w:color="000000"/>
              <w:right w:val="single" w:sz="16"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Вся выборка</w:t>
            </w:r>
          </w:p>
        </w:tc>
        <w:tc>
          <w:tcPr>
            <w:tcW w:w="0" w:type="auto"/>
            <w:tcBorders>
              <w:top w:val="single" w:sz="16" w:space="0" w:color="000000"/>
              <w:left w:val="single" w:sz="16" w:space="0" w:color="000000"/>
              <w:bottom w:val="single" w:sz="16" w:space="0" w:color="000000"/>
              <w:right w:val="single" w:sz="16"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1365348</w:t>
            </w:r>
          </w:p>
        </w:tc>
        <w:tc>
          <w:tcPr>
            <w:tcW w:w="0" w:type="auto"/>
            <w:tcBorders>
              <w:top w:val="single" w:sz="16" w:space="0" w:color="000000"/>
              <w:left w:val="single" w:sz="16" w:space="0" w:color="000000"/>
              <w:bottom w:val="single" w:sz="16" w:space="0" w:color="000000"/>
              <w:right w:val="single" w:sz="16"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3.8</w:t>
            </w:r>
          </w:p>
        </w:tc>
        <w:tc>
          <w:tcPr>
            <w:tcW w:w="0" w:type="auto"/>
            <w:tcBorders>
              <w:top w:val="single" w:sz="16" w:space="0" w:color="000000"/>
              <w:left w:val="single" w:sz="16" w:space="0" w:color="000000"/>
              <w:bottom w:val="single" w:sz="16" w:space="0" w:color="000000"/>
              <w:right w:val="single" w:sz="16"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21.7</w:t>
            </w:r>
          </w:p>
        </w:tc>
        <w:tc>
          <w:tcPr>
            <w:tcW w:w="0" w:type="auto"/>
            <w:tcBorders>
              <w:top w:val="single" w:sz="16" w:space="0" w:color="000000"/>
              <w:left w:val="single" w:sz="16" w:space="0" w:color="000000"/>
              <w:bottom w:val="single" w:sz="16" w:space="0" w:color="000000"/>
              <w:right w:val="single" w:sz="16"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45.7</w:t>
            </w:r>
          </w:p>
        </w:tc>
        <w:tc>
          <w:tcPr>
            <w:tcW w:w="0" w:type="auto"/>
            <w:gridSpan w:val="4"/>
            <w:tcBorders>
              <w:top w:val="single" w:sz="16" w:space="0" w:color="000000"/>
              <w:left w:val="single" w:sz="16" w:space="0" w:color="000000"/>
              <w:bottom w:val="single" w:sz="16" w:space="0" w:color="000000"/>
              <w:right w:val="single" w:sz="16"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28.7</w:t>
            </w:r>
          </w:p>
        </w:tc>
      </w:tr>
      <w:tr w:rsidR="008A4D6F" w:rsidRPr="00E7450A" w:rsidTr="005623D1">
        <w:trPr>
          <w:gridAfter w:val="4"/>
          <w:trHeight w:val="273"/>
          <w:jc w:val="center"/>
        </w:trPr>
        <w:tc>
          <w:tcPr>
            <w:tcW w:w="0" w:type="auto"/>
            <w:vMerge w:val="restart"/>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color w:val="000000"/>
                <w:sz w:val="20"/>
                <w:szCs w:val="20"/>
                <w:lang w:eastAsia="ru-RU"/>
              </w:rPr>
            </w:pPr>
          </w:p>
        </w:tc>
        <w:tc>
          <w:tcPr>
            <w:tcW w:w="0" w:type="auto"/>
            <w:gridSpan w:val="4"/>
            <w:tcBorders>
              <w:top w:val="single" w:sz="12" w:space="0" w:color="000000"/>
              <w:left w:val="single" w:sz="12" w:space="0" w:color="000000"/>
              <w:bottom w:val="single" w:sz="12" w:space="0" w:color="000000"/>
              <w:right w:val="single" w:sz="12"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Красноярский край</w:t>
            </w:r>
          </w:p>
        </w:tc>
        <w:tc>
          <w:tcPr>
            <w:tcW w:w="0" w:type="auto"/>
            <w:tcBorders>
              <w:top w:val="single" w:sz="12" w:space="0" w:color="000000"/>
              <w:left w:val="single" w:sz="12" w:space="0" w:color="000000"/>
              <w:bottom w:val="single" w:sz="12" w:space="0" w:color="000000"/>
              <w:right w:val="single" w:sz="12"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27940</w:t>
            </w:r>
          </w:p>
        </w:tc>
        <w:tc>
          <w:tcPr>
            <w:tcW w:w="0" w:type="auto"/>
            <w:tcBorders>
              <w:top w:val="single" w:sz="12" w:space="0" w:color="000000"/>
              <w:left w:val="single" w:sz="12" w:space="0" w:color="000000"/>
              <w:bottom w:val="single" w:sz="12" w:space="0" w:color="000000"/>
              <w:right w:val="single" w:sz="12"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3.3</w:t>
            </w:r>
          </w:p>
        </w:tc>
        <w:tc>
          <w:tcPr>
            <w:tcW w:w="0" w:type="auto"/>
            <w:tcBorders>
              <w:top w:val="single" w:sz="12" w:space="0" w:color="000000"/>
              <w:left w:val="single" w:sz="12" w:space="0" w:color="000000"/>
              <w:bottom w:val="single" w:sz="12" w:space="0" w:color="000000"/>
              <w:right w:val="single" w:sz="12"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21.6</w:t>
            </w:r>
          </w:p>
        </w:tc>
        <w:tc>
          <w:tcPr>
            <w:tcW w:w="0" w:type="auto"/>
            <w:tcBorders>
              <w:top w:val="single" w:sz="12" w:space="0" w:color="000000"/>
              <w:left w:val="single" w:sz="12" w:space="0" w:color="000000"/>
              <w:bottom w:val="single" w:sz="12" w:space="0" w:color="000000"/>
              <w:right w:val="single" w:sz="12"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48.7</w:t>
            </w:r>
          </w:p>
        </w:tc>
        <w:tc>
          <w:tcPr>
            <w:tcW w:w="0" w:type="auto"/>
            <w:gridSpan w:val="4"/>
            <w:tcBorders>
              <w:top w:val="single" w:sz="12" w:space="0" w:color="000000"/>
              <w:left w:val="single" w:sz="12" w:space="0" w:color="000000"/>
              <w:bottom w:val="single" w:sz="12" w:space="0" w:color="000000"/>
              <w:right w:val="single" w:sz="12"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26.4</w:t>
            </w:r>
          </w:p>
        </w:tc>
      </w:tr>
      <w:tr w:rsidR="008A4D6F" w:rsidRPr="00E7450A" w:rsidTr="005623D1">
        <w:trPr>
          <w:gridAfter w:val="4"/>
          <w:trHeight w:val="260"/>
          <w:jc w:val="center"/>
        </w:trPr>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val="restart"/>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color w:val="000000"/>
                <w:sz w:val="20"/>
                <w:szCs w:val="20"/>
                <w:lang w:eastAsia="ru-RU"/>
              </w:rPr>
            </w:pPr>
          </w:p>
        </w:tc>
        <w:tc>
          <w:tcPr>
            <w:tcW w:w="0" w:type="auto"/>
            <w:gridSpan w:val="3"/>
            <w:tcBorders>
              <w:top w:val="single" w:sz="12" w:space="0" w:color="000000"/>
              <w:left w:val="single" w:sz="12" w:space="0" w:color="000000"/>
              <w:bottom w:val="single" w:sz="12" w:space="0" w:color="000000"/>
              <w:right w:val="single" w:sz="12"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Боготольский муниципальный район</w:t>
            </w:r>
          </w:p>
        </w:tc>
        <w:tc>
          <w:tcPr>
            <w:tcW w:w="0" w:type="auto"/>
            <w:tcBorders>
              <w:top w:val="single" w:sz="12" w:space="0" w:color="000000"/>
              <w:left w:val="single" w:sz="12" w:space="0" w:color="000000"/>
              <w:bottom w:val="single" w:sz="12" w:space="0" w:color="000000"/>
              <w:right w:val="single" w:sz="12"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109</w:t>
            </w:r>
          </w:p>
        </w:tc>
        <w:tc>
          <w:tcPr>
            <w:tcW w:w="0" w:type="auto"/>
            <w:tcBorders>
              <w:top w:val="single" w:sz="12" w:space="0" w:color="000000"/>
              <w:left w:val="single" w:sz="12" w:space="0" w:color="000000"/>
              <w:bottom w:val="single" w:sz="12" w:space="0" w:color="000000"/>
              <w:right w:val="single" w:sz="12"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9.2</w:t>
            </w:r>
          </w:p>
        </w:tc>
        <w:tc>
          <w:tcPr>
            <w:tcW w:w="0" w:type="auto"/>
            <w:tcBorders>
              <w:top w:val="single" w:sz="12" w:space="0" w:color="000000"/>
              <w:left w:val="single" w:sz="12" w:space="0" w:color="000000"/>
              <w:bottom w:val="single" w:sz="12" w:space="0" w:color="000000"/>
              <w:right w:val="single" w:sz="12"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34.9</w:t>
            </w:r>
          </w:p>
        </w:tc>
        <w:tc>
          <w:tcPr>
            <w:tcW w:w="0" w:type="auto"/>
            <w:tcBorders>
              <w:top w:val="single" w:sz="12" w:space="0" w:color="000000"/>
              <w:left w:val="single" w:sz="12" w:space="0" w:color="000000"/>
              <w:bottom w:val="single" w:sz="12" w:space="0" w:color="000000"/>
              <w:right w:val="single" w:sz="12"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41.3</w:t>
            </w:r>
          </w:p>
        </w:tc>
        <w:tc>
          <w:tcPr>
            <w:tcW w:w="0" w:type="auto"/>
            <w:gridSpan w:val="4"/>
            <w:tcBorders>
              <w:top w:val="single" w:sz="12" w:space="0" w:color="000000"/>
              <w:left w:val="single" w:sz="12" w:space="0" w:color="000000"/>
              <w:bottom w:val="single" w:sz="12" w:space="0" w:color="000000"/>
              <w:right w:val="single" w:sz="12"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14.7</w:t>
            </w:r>
          </w:p>
        </w:tc>
      </w:tr>
      <w:tr w:rsidR="008A4D6F" w:rsidRPr="00E7450A" w:rsidTr="005623D1">
        <w:trPr>
          <w:gridAfter w:val="4"/>
          <w:trHeight w:val="491"/>
          <w:jc w:val="center"/>
        </w:trPr>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val="restart"/>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color w:val="000000"/>
                <w:sz w:val="20"/>
                <w:szCs w:val="20"/>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МКОУ Александровская СОШ</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7</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57.1</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28.6</w:t>
            </w:r>
          </w:p>
        </w:tc>
        <w:tc>
          <w:tcPr>
            <w:tcW w:w="0" w:type="auto"/>
            <w:gridSpan w:val="4"/>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14.3</w:t>
            </w:r>
          </w:p>
        </w:tc>
      </w:tr>
      <w:tr w:rsidR="008A4D6F" w:rsidRPr="00E7450A" w:rsidTr="005623D1">
        <w:trPr>
          <w:gridAfter w:val="4"/>
          <w:trHeight w:val="491"/>
          <w:jc w:val="center"/>
        </w:trPr>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МКОУ Чайковская СОШ</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100</w:t>
            </w:r>
          </w:p>
        </w:tc>
        <w:tc>
          <w:tcPr>
            <w:tcW w:w="0" w:type="auto"/>
            <w:gridSpan w:val="4"/>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0</w:t>
            </w:r>
          </w:p>
        </w:tc>
      </w:tr>
      <w:tr w:rsidR="008A4D6F" w:rsidRPr="00E7450A" w:rsidTr="005623D1">
        <w:trPr>
          <w:gridAfter w:val="4"/>
          <w:trHeight w:val="491"/>
          <w:jc w:val="center"/>
        </w:trPr>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МКОУ Владимировская СОШ</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11</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27.3</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27.3</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45.5</w:t>
            </w:r>
          </w:p>
        </w:tc>
        <w:tc>
          <w:tcPr>
            <w:tcW w:w="0" w:type="auto"/>
            <w:gridSpan w:val="4"/>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r>
      <w:tr w:rsidR="008A4D6F" w:rsidRPr="00E7450A" w:rsidTr="005623D1">
        <w:trPr>
          <w:gridAfter w:val="4"/>
          <w:trHeight w:val="491"/>
          <w:jc w:val="center"/>
        </w:trPr>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МКОУ Булатовская СОШ</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100</w:t>
            </w:r>
          </w:p>
        </w:tc>
        <w:tc>
          <w:tcPr>
            <w:tcW w:w="0" w:type="auto"/>
            <w:gridSpan w:val="4"/>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0</w:t>
            </w:r>
          </w:p>
        </w:tc>
      </w:tr>
      <w:tr w:rsidR="008A4D6F" w:rsidRPr="00E7450A" w:rsidTr="005623D1">
        <w:trPr>
          <w:gridAfter w:val="4"/>
          <w:trHeight w:val="491"/>
          <w:jc w:val="center"/>
        </w:trPr>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МБОУ Большекосульская СОШ</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21</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23.8</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33.3</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42.9</w:t>
            </w:r>
          </w:p>
        </w:tc>
        <w:tc>
          <w:tcPr>
            <w:tcW w:w="0" w:type="auto"/>
            <w:gridSpan w:val="4"/>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r>
      <w:tr w:rsidR="008A4D6F" w:rsidRPr="00E7450A" w:rsidTr="005623D1">
        <w:trPr>
          <w:gridAfter w:val="4"/>
          <w:trHeight w:val="491"/>
          <w:jc w:val="center"/>
        </w:trPr>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МБОУ Боготольская СОШ</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16</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18.8</w:t>
            </w:r>
          </w:p>
        </w:tc>
        <w:tc>
          <w:tcPr>
            <w:tcW w:w="0" w:type="auto"/>
            <w:gridSpan w:val="4"/>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81.2</w:t>
            </w:r>
          </w:p>
        </w:tc>
      </w:tr>
      <w:tr w:rsidR="008A4D6F" w:rsidRPr="00E7450A" w:rsidTr="005623D1">
        <w:trPr>
          <w:gridAfter w:val="4"/>
          <w:trHeight w:val="491"/>
          <w:jc w:val="center"/>
        </w:trPr>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МБОУ Критовская СОШ</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18</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11.1</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38.9</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38.9</w:t>
            </w:r>
          </w:p>
        </w:tc>
        <w:tc>
          <w:tcPr>
            <w:tcW w:w="0" w:type="auto"/>
            <w:gridSpan w:val="4"/>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11.1</w:t>
            </w:r>
          </w:p>
        </w:tc>
      </w:tr>
      <w:tr w:rsidR="008A4D6F" w:rsidRPr="00E7450A" w:rsidTr="005623D1">
        <w:trPr>
          <w:gridAfter w:val="4"/>
          <w:trHeight w:val="491"/>
          <w:jc w:val="center"/>
        </w:trPr>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МКОУ Краснозаводская СОШ</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9</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77.8</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22.2</w:t>
            </w:r>
          </w:p>
        </w:tc>
        <w:tc>
          <w:tcPr>
            <w:tcW w:w="0" w:type="auto"/>
            <w:gridSpan w:val="4"/>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r>
      <w:tr w:rsidR="008A4D6F" w:rsidRPr="00E7450A" w:rsidTr="005623D1">
        <w:trPr>
          <w:gridAfter w:val="4"/>
          <w:trHeight w:val="491"/>
          <w:jc w:val="center"/>
        </w:trPr>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МБОУ Юрьевская СОШ</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10</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20</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80</w:t>
            </w:r>
          </w:p>
        </w:tc>
        <w:tc>
          <w:tcPr>
            <w:tcW w:w="0" w:type="auto"/>
            <w:gridSpan w:val="4"/>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0</w:t>
            </w:r>
          </w:p>
        </w:tc>
      </w:tr>
      <w:tr w:rsidR="008A4D6F" w:rsidRPr="00E7450A" w:rsidTr="005623D1">
        <w:trPr>
          <w:gridAfter w:val="4"/>
          <w:trHeight w:val="491"/>
          <w:jc w:val="center"/>
        </w:trPr>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 xml:space="preserve"> МКОУ Вагинская СОШ</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12</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50</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50</w:t>
            </w:r>
          </w:p>
        </w:tc>
        <w:tc>
          <w:tcPr>
            <w:tcW w:w="0" w:type="auto"/>
            <w:gridSpan w:val="4"/>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r>
      <w:tr w:rsidR="008A4D6F" w:rsidRPr="00E7450A" w:rsidTr="005623D1">
        <w:trPr>
          <w:gridAfter w:val="4"/>
          <w:trHeight w:val="491"/>
          <w:jc w:val="center"/>
        </w:trPr>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МКОУ Вагинская НШДС</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100</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c>
          <w:tcPr>
            <w:tcW w:w="0" w:type="auto"/>
            <w:gridSpan w:val="4"/>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r>
      <w:tr w:rsidR="008A4D6F" w:rsidRPr="001C2BEC" w:rsidTr="005623D1">
        <w:trPr>
          <w:gridBefore w:val="3"/>
          <w:trHeight w:val="244"/>
          <w:jc w:val="center"/>
        </w:trPr>
        <w:tc>
          <w:tcPr>
            <w:tcW w:w="0" w:type="auto"/>
            <w:gridSpan w:val="14"/>
            <w:tcBorders>
              <w:top w:val="nil"/>
              <w:left w:val="nil"/>
              <w:bottom w:val="nil"/>
              <w:right w:val="nil"/>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p>
          <w:p w:rsidR="008A4D6F" w:rsidRPr="00E7450A" w:rsidRDefault="008A4D6F" w:rsidP="00E7450A">
            <w:pPr>
              <w:widowControl w:val="0"/>
              <w:autoSpaceDE w:val="0"/>
              <w:autoSpaceDN w:val="0"/>
              <w:adjustRightInd w:val="0"/>
              <w:spacing w:before="13" w:after="0"/>
              <w:ind w:left="15"/>
              <w:jc w:val="center"/>
              <w:rPr>
                <w:rFonts w:ascii="Times New Roman" w:eastAsiaTheme="minorEastAsia" w:hAnsi="Times New Roman" w:cs="Times New Roman"/>
                <w:b/>
                <w:bCs/>
                <w:color w:val="000000"/>
                <w:sz w:val="24"/>
                <w:szCs w:val="24"/>
                <w:lang w:eastAsia="ru-RU"/>
              </w:rPr>
            </w:pPr>
            <w:r w:rsidRPr="00E7450A">
              <w:rPr>
                <w:rFonts w:ascii="Times New Roman" w:eastAsiaTheme="minorEastAsia" w:hAnsi="Times New Roman" w:cs="Times New Roman"/>
                <w:b/>
                <w:bCs/>
                <w:color w:val="000000"/>
                <w:sz w:val="24"/>
                <w:szCs w:val="24"/>
                <w:lang w:eastAsia="ru-RU"/>
              </w:rPr>
              <w:t>Достижение планируемых результатов в соответствии с ПООП НОО и ФГОС</w:t>
            </w:r>
          </w:p>
        </w:tc>
      </w:tr>
      <w:tr w:rsidR="008A4D6F" w:rsidRPr="001C2BEC" w:rsidTr="005623D1">
        <w:trPr>
          <w:gridBefore w:val="3"/>
          <w:trHeight w:val="50"/>
          <w:jc w:val="center"/>
        </w:trPr>
        <w:tc>
          <w:tcPr>
            <w:tcW w:w="0" w:type="auto"/>
            <w:gridSpan w:val="14"/>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color w:val="000000"/>
                <w:sz w:val="20"/>
                <w:szCs w:val="20"/>
                <w:lang w:eastAsia="ru-RU"/>
              </w:rPr>
            </w:pPr>
          </w:p>
        </w:tc>
      </w:tr>
      <w:tr w:rsidR="008A4D6F" w:rsidRPr="001C2BEC" w:rsidTr="005623D1">
        <w:trPr>
          <w:gridBefore w:val="3"/>
          <w:trHeight w:val="197"/>
          <w:jc w:val="center"/>
        </w:trPr>
        <w:tc>
          <w:tcPr>
            <w:tcW w:w="0" w:type="auto"/>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w:t>
            </w:r>
          </w:p>
        </w:tc>
        <w:tc>
          <w:tcPr>
            <w:tcW w:w="0" w:type="auto"/>
            <w:gridSpan w:val="5"/>
            <w:tcBorders>
              <w:top w:val="single" w:sz="8" w:space="0" w:color="000000"/>
              <w:left w:val="single" w:sz="8" w:space="0" w:color="000000"/>
              <w:bottom w:val="nil"/>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Блоки ПООП НОО</w:t>
            </w:r>
          </w:p>
        </w:tc>
        <w:tc>
          <w:tcPr>
            <w:tcW w:w="0" w:type="auto"/>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Макс</w:t>
            </w:r>
            <w:r w:rsidRPr="00E7450A">
              <w:rPr>
                <w:rFonts w:ascii="Times New Roman" w:eastAsiaTheme="minorEastAsia" w:hAnsi="Times New Roman" w:cs="Times New Roman"/>
                <w:color w:val="000000"/>
                <w:sz w:val="20"/>
                <w:szCs w:val="20"/>
                <w:lang w:eastAsia="ru-RU"/>
              </w:rPr>
              <w:br/>
              <w:t>балл</w:t>
            </w:r>
          </w:p>
        </w:tc>
        <w:tc>
          <w:tcPr>
            <w:tcW w:w="0" w:type="auto"/>
            <w:vMerge w:val="restart"/>
            <w:tcBorders>
              <w:top w:val="single" w:sz="8" w:space="0" w:color="000000"/>
              <w:left w:val="single" w:sz="8" w:space="0" w:color="000000"/>
              <w:bottom w:val="single" w:sz="8" w:space="0" w:color="000000"/>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b/>
                <w:bCs/>
                <w:color w:val="000000"/>
                <w:sz w:val="20"/>
                <w:szCs w:val="20"/>
                <w:lang w:eastAsia="ru-RU"/>
              </w:rPr>
            </w:pPr>
          </w:p>
        </w:tc>
        <w:tc>
          <w:tcPr>
            <w:tcW w:w="0" w:type="auto"/>
            <w:gridSpan w:val="3"/>
            <w:vMerge w:val="restart"/>
            <w:tcBorders>
              <w:top w:val="single" w:sz="8" w:space="0" w:color="000000"/>
              <w:left w:val="nil"/>
              <w:bottom w:val="nil"/>
              <w:right w:val="nil"/>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Средний</w:t>
            </w:r>
          </w:p>
        </w:tc>
        <w:tc>
          <w:tcPr>
            <w:tcW w:w="0" w:type="auto"/>
            <w:gridSpan w:val="2"/>
            <w:vMerge w:val="restart"/>
            <w:tcBorders>
              <w:top w:val="single" w:sz="8" w:space="0" w:color="000000"/>
              <w:left w:val="nil"/>
              <w:bottom w:val="single" w:sz="8" w:space="0" w:color="000000"/>
              <w:right w:val="nil"/>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 выполнения</w:t>
            </w:r>
          </w:p>
        </w:tc>
        <w:tc>
          <w:tcPr>
            <w:tcW w:w="0" w:type="auto"/>
            <w:vMerge w:val="restart"/>
            <w:tcBorders>
              <w:top w:val="single" w:sz="8" w:space="0" w:color="000000"/>
              <w:left w:val="nil"/>
              <w:bottom w:val="nil"/>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w:t>
            </w:r>
          </w:p>
        </w:tc>
      </w:tr>
      <w:tr w:rsidR="008A4D6F" w:rsidRPr="001C2BEC" w:rsidTr="005623D1">
        <w:trPr>
          <w:gridBefore w:val="3"/>
          <w:trHeight w:val="31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val="restart"/>
            <w:tcBorders>
              <w:top w:val="nil"/>
              <w:left w:val="nil"/>
              <w:bottom w:val="nil"/>
              <w:right w:val="nil"/>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выпускник научится /</w:t>
            </w:r>
          </w:p>
        </w:tc>
        <w:tc>
          <w:tcPr>
            <w:tcW w:w="0" w:type="auto"/>
            <w:gridSpan w:val="4"/>
            <w:vMerge w:val="restart"/>
            <w:tcBorders>
              <w:top w:val="nil"/>
              <w:left w:val="nil"/>
              <w:bottom w:val="nil"/>
              <w:right w:val="nil"/>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i/>
                <w:iCs/>
                <w:color w:val="000000"/>
                <w:sz w:val="20"/>
                <w:szCs w:val="20"/>
                <w:lang w:eastAsia="ru-RU"/>
              </w:rPr>
            </w:pPr>
            <w:r w:rsidRPr="00E7450A">
              <w:rPr>
                <w:rFonts w:ascii="Times New Roman" w:eastAsiaTheme="minorEastAsia" w:hAnsi="Times New Roman" w:cs="Times New Roman"/>
                <w:b/>
                <w:bCs/>
                <w:i/>
                <w:iCs/>
                <w:color w:val="000000"/>
                <w:sz w:val="20"/>
                <w:szCs w:val="20"/>
                <w:lang w:eastAsia="ru-RU"/>
              </w:rPr>
              <w:t>получит возможность научиться</w:t>
            </w:r>
          </w:p>
        </w:tc>
        <w:tc>
          <w:tcPr>
            <w:tcW w:w="0" w:type="auto"/>
            <w:vMerge/>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single" w:sz="8" w:space="0" w:color="000000"/>
              <w:left w:val="single" w:sz="8" w:space="0" w:color="000000"/>
              <w:bottom w:val="single" w:sz="8" w:space="0" w:color="000000"/>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gridSpan w:val="3"/>
            <w:vMerge/>
            <w:tcBorders>
              <w:top w:val="single" w:sz="8" w:space="0" w:color="000000"/>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gridSpan w:val="2"/>
            <w:vMerge/>
            <w:tcBorders>
              <w:top w:val="single" w:sz="8" w:space="0" w:color="000000"/>
              <w:left w:val="nil"/>
              <w:bottom w:val="single" w:sz="8" w:space="0" w:color="000000"/>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single" w:sz="8" w:space="0" w:color="000000"/>
              <w:left w:val="nil"/>
              <w:bottom w:val="nil"/>
              <w:right w:val="single" w:sz="8" w:space="0" w:color="000000"/>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r>
      <w:tr w:rsidR="008A4D6F" w:rsidRPr="001C2BEC" w:rsidTr="005623D1">
        <w:trPr>
          <w:gridBefore w:val="3"/>
          <w:trHeight w:val="31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gridSpan w:val="4"/>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gridSpan w:val="2"/>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по ATE</w:t>
            </w:r>
          </w:p>
        </w:tc>
        <w:tc>
          <w:tcPr>
            <w:tcW w:w="0" w:type="auto"/>
            <w:gridSpan w:val="3"/>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По региону</w:t>
            </w:r>
          </w:p>
        </w:tc>
        <w:tc>
          <w:tcPr>
            <w:tcW w:w="0" w:type="auto"/>
            <w:gridSpan w:val="2"/>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По России</w:t>
            </w:r>
          </w:p>
        </w:tc>
      </w:tr>
      <w:tr w:rsidR="008A4D6F" w:rsidRPr="001C2BEC" w:rsidTr="005623D1">
        <w:trPr>
          <w:gridBefore w:val="3"/>
          <w:trHeight w:val="19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gridSpan w:val="5"/>
            <w:tcBorders>
              <w:top w:val="nil"/>
              <w:left w:val="nil"/>
              <w:bottom w:val="nil"/>
              <w:right w:val="nil"/>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или проверяемые требования (умения) в соответствии с ФГОС</w:t>
            </w:r>
          </w:p>
        </w:tc>
        <w:tc>
          <w:tcPr>
            <w:tcW w:w="0" w:type="auto"/>
            <w:vMerge/>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gridSpan w:val="2"/>
            <w:vMerge/>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gridSpan w:val="3"/>
            <w:vMerge/>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gridSpan w:val="2"/>
            <w:vMerge/>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r>
      <w:tr w:rsidR="008A4D6F" w:rsidRPr="001C2BEC" w:rsidTr="005623D1">
        <w:trPr>
          <w:gridBefore w:val="3"/>
          <w:trHeight w:val="197"/>
          <w:jc w:val="center"/>
        </w:trPr>
        <w:tc>
          <w:tcPr>
            <w:tcW w:w="0" w:type="auto"/>
            <w:gridSpan w:val="7"/>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b/>
                <w:bCs/>
                <w:color w:val="000000"/>
                <w:sz w:val="20"/>
                <w:szCs w:val="20"/>
                <w:lang w:eastAsia="ru-RU"/>
              </w:rPr>
            </w:pP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109 уч.</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27940 уч.</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1365348 уч.</w:t>
            </w:r>
          </w:p>
        </w:tc>
      </w:tr>
      <w:tr w:rsidR="008A4D6F" w:rsidRPr="001C2BEC" w:rsidTr="005623D1">
        <w:trPr>
          <w:gridBefore w:val="3"/>
          <w:trHeight w:val="68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 К</w:t>
            </w:r>
            <w:proofErr w:type="gramStart"/>
            <w:r w:rsidRPr="00E7450A">
              <w:rPr>
                <w:rFonts w:ascii="Times New Roman" w:eastAsiaTheme="minorEastAsia" w:hAnsi="Times New Roman" w:cs="Times New Roman"/>
                <w:b/>
                <w:bCs/>
                <w:color w:val="000000"/>
                <w:sz w:val="20"/>
                <w:szCs w:val="20"/>
                <w:lang w:eastAsia="ru-RU"/>
              </w:rPr>
              <w:t>1</w:t>
            </w:r>
            <w:proofErr w:type="gramEnd"/>
          </w:p>
        </w:tc>
        <w:tc>
          <w:tcPr>
            <w:tcW w:w="0" w:type="auto"/>
            <w:gridSpan w:val="5"/>
            <w:tcBorders>
              <w:top w:val="single" w:sz="8" w:space="0" w:color="000000"/>
              <w:left w:val="single" w:sz="8" w:space="0" w:color="000000"/>
              <w:bottom w:val="nil"/>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 xml:space="preserve">Умение писать текст под диктовку, соблюдая в практике письма изученные </w:t>
            </w:r>
            <w:proofErr w:type="spellStart"/>
            <w:r w:rsidRPr="00E7450A">
              <w:rPr>
                <w:rFonts w:ascii="Times New Roman" w:eastAsiaTheme="minorEastAsia" w:hAnsi="Times New Roman" w:cs="Times New Roman"/>
                <w:color w:val="000000"/>
                <w:sz w:val="20"/>
                <w:szCs w:val="20"/>
                <w:lang w:eastAsia="ru-RU"/>
              </w:rPr>
              <w:t>орф</w:t>
            </w:r>
            <w:proofErr w:type="gramStart"/>
            <w:r w:rsidRPr="00E7450A">
              <w:rPr>
                <w:rFonts w:ascii="Times New Roman" w:eastAsiaTheme="minorEastAsia" w:hAnsi="Times New Roman" w:cs="Times New Roman"/>
                <w:color w:val="000000"/>
                <w:sz w:val="20"/>
                <w:szCs w:val="20"/>
                <w:lang w:eastAsia="ru-RU"/>
              </w:rPr>
              <w:t>о</w:t>
            </w:r>
            <w:proofErr w:type="spellEnd"/>
            <w:r w:rsidRPr="00E7450A">
              <w:rPr>
                <w:rFonts w:ascii="Times New Roman" w:eastAsiaTheme="minorEastAsia" w:hAnsi="Times New Roman" w:cs="Times New Roman"/>
                <w:color w:val="000000"/>
                <w:sz w:val="20"/>
                <w:szCs w:val="20"/>
                <w:lang w:eastAsia="ru-RU"/>
              </w:rPr>
              <w:t>-</w:t>
            </w:r>
            <w:proofErr w:type="gramEnd"/>
            <w:r w:rsidRPr="00E7450A">
              <w:rPr>
                <w:rFonts w:ascii="Times New Roman" w:eastAsiaTheme="minorEastAsia" w:hAnsi="Times New Roman" w:cs="Times New Roman"/>
                <w:color w:val="000000"/>
                <w:sz w:val="20"/>
                <w:szCs w:val="20"/>
                <w:lang w:eastAsia="ru-RU"/>
              </w:rPr>
              <w:t xml:space="preserve"> графические и пунктуационные нормы. Писать под диктовку тексты в соответствии с изученными правилами правописания; проверять предложенный текст, находить и исправлять орфографические и пунктуационные ошибки/</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4</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71</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68</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67</w:t>
            </w:r>
          </w:p>
        </w:tc>
      </w:tr>
      <w:tr w:rsidR="008A4D6F" w:rsidRPr="001C2BEC" w:rsidTr="005623D1">
        <w:trPr>
          <w:gridBefore w:val="3"/>
          <w:trHeight w:val="540"/>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 К</w:t>
            </w:r>
            <w:proofErr w:type="gramStart"/>
            <w:r w:rsidRPr="00E7450A">
              <w:rPr>
                <w:rFonts w:ascii="Times New Roman" w:eastAsiaTheme="minorEastAsia" w:hAnsi="Times New Roman" w:cs="Times New Roman"/>
                <w:b/>
                <w:bCs/>
                <w:color w:val="000000"/>
                <w:sz w:val="20"/>
                <w:szCs w:val="20"/>
                <w:lang w:eastAsia="ru-RU"/>
              </w:rPr>
              <w:t>2</w:t>
            </w:r>
            <w:proofErr w:type="gramEnd"/>
          </w:p>
        </w:tc>
        <w:tc>
          <w:tcPr>
            <w:tcW w:w="0" w:type="auto"/>
            <w:gridSpan w:val="5"/>
            <w:tcBorders>
              <w:top w:val="nil"/>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 xml:space="preserve">Осознавать место возможного возникновения орфографической ошибки; при работе над ошибками осознавать причины появления ошибки и определять способы действий, помогающие предотвратить ее </w:t>
            </w:r>
            <w:r w:rsidRPr="00E7450A">
              <w:rPr>
                <w:rFonts w:ascii="Times New Roman" w:eastAsiaTheme="minorEastAsia" w:hAnsi="Times New Roman" w:cs="Times New Roman"/>
                <w:color w:val="000000"/>
                <w:sz w:val="20"/>
                <w:szCs w:val="20"/>
                <w:lang w:eastAsia="ru-RU"/>
              </w:rPr>
              <w:lastRenderedPageBreak/>
              <w:t>в последующих письменных работах.</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lastRenderedPageBreak/>
              <w:t>3</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86</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85</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89</w:t>
            </w:r>
          </w:p>
        </w:tc>
      </w:tr>
      <w:tr w:rsidR="008A4D6F" w:rsidRPr="001C2BEC" w:rsidTr="005623D1">
        <w:trPr>
          <w:gridBefore w:val="3"/>
          <w:trHeight w:val="344"/>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lastRenderedPageBreak/>
              <w:t>2</w:t>
            </w:r>
          </w:p>
        </w:tc>
        <w:tc>
          <w:tcPr>
            <w:tcW w:w="0" w:type="auto"/>
            <w:gridSpan w:val="5"/>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Умение распознавать однородные члены предложения. Выделять предложения с однородными членами.</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3</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65</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66</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73</w:t>
            </w:r>
          </w:p>
        </w:tc>
      </w:tr>
      <w:tr w:rsidR="008A4D6F" w:rsidRPr="001C2BEC" w:rsidTr="005623D1">
        <w:trPr>
          <w:gridBefore w:val="3"/>
          <w:trHeight w:val="393"/>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3(1)</w:t>
            </w:r>
          </w:p>
        </w:tc>
        <w:tc>
          <w:tcPr>
            <w:tcW w:w="0" w:type="auto"/>
            <w:gridSpan w:val="5"/>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Умение распознавать главные члены предложения. Находить главные и второстепенные (без деления на виды) члены предложения.</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80</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92</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89</w:t>
            </w:r>
          </w:p>
        </w:tc>
      </w:tr>
      <w:tr w:rsidR="008A4D6F" w:rsidRPr="001C2BEC" w:rsidTr="005623D1">
        <w:trPr>
          <w:gridBefore w:val="3"/>
          <w:trHeight w:val="540"/>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3(2)</w:t>
            </w:r>
          </w:p>
        </w:tc>
        <w:tc>
          <w:tcPr>
            <w:tcW w:w="0" w:type="auto"/>
            <w:gridSpan w:val="5"/>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 xml:space="preserve">Умение распознавать части речи. Распознавать грамматические признаки слов; с учетом совокупности выявленных признаков (что называет, на какие вопросы </w:t>
            </w:r>
            <w:proofErr w:type="spellStart"/>
            <w:r w:rsidRPr="00E7450A">
              <w:rPr>
                <w:rFonts w:ascii="Times New Roman" w:eastAsiaTheme="minorEastAsia" w:hAnsi="Times New Roman" w:cs="Times New Roman"/>
                <w:color w:val="000000"/>
                <w:sz w:val="20"/>
                <w:szCs w:val="20"/>
                <w:lang w:eastAsia="ru-RU"/>
              </w:rPr>
              <w:t>отв</w:t>
            </w:r>
            <w:proofErr w:type="gramStart"/>
            <w:r w:rsidRPr="00E7450A">
              <w:rPr>
                <w:rFonts w:ascii="Times New Roman" w:eastAsiaTheme="minorEastAsia" w:hAnsi="Times New Roman" w:cs="Times New Roman"/>
                <w:color w:val="000000"/>
                <w:sz w:val="20"/>
                <w:szCs w:val="20"/>
                <w:lang w:eastAsia="ru-RU"/>
              </w:rPr>
              <w:t>е</w:t>
            </w:r>
            <w:proofErr w:type="spellEnd"/>
            <w:r w:rsidRPr="00E7450A">
              <w:rPr>
                <w:rFonts w:ascii="Times New Roman" w:eastAsiaTheme="minorEastAsia" w:hAnsi="Times New Roman" w:cs="Times New Roman"/>
                <w:color w:val="000000"/>
                <w:sz w:val="20"/>
                <w:szCs w:val="20"/>
                <w:lang w:eastAsia="ru-RU"/>
              </w:rPr>
              <w:t>-</w:t>
            </w:r>
            <w:proofErr w:type="gramEnd"/>
            <w:r w:rsidRPr="00E7450A">
              <w:rPr>
                <w:rFonts w:ascii="Times New Roman" w:eastAsiaTheme="minorEastAsia" w:hAnsi="Times New Roman" w:cs="Times New Roman"/>
                <w:color w:val="000000"/>
                <w:sz w:val="20"/>
                <w:szCs w:val="20"/>
                <w:lang w:eastAsia="ru-RU"/>
              </w:rPr>
              <w:t xml:space="preserve"> чает, как изменяется) относить слова к определенной группе основных частей речи.</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3</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75</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85</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82</w:t>
            </w:r>
          </w:p>
        </w:tc>
      </w:tr>
      <w:tr w:rsidR="008A4D6F" w:rsidRPr="001C2BEC" w:rsidTr="005623D1">
        <w:trPr>
          <w:gridBefore w:val="3"/>
          <w:trHeight w:val="540"/>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4</w:t>
            </w:r>
          </w:p>
        </w:tc>
        <w:tc>
          <w:tcPr>
            <w:tcW w:w="0" w:type="auto"/>
            <w:gridSpan w:val="5"/>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Умение распознавать правильную орфоэпическую норму. Соблюдать нормы русского литературного языка в собственной речи и оценивать соблюдение этих норм в речи собеседников (в объеме представленного в учебнике материала)</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2</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83</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85</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79</w:t>
            </w:r>
          </w:p>
        </w:tc>
      </w:tr>
      <w:tr w:rsidR="008A4D6F" w:rsidRPr="001C2BEC" w:rsidTr="005623D1">
        <w:trPr>
          <w:gridBefore w:val="3"/>
          <w:trHeight w:val="393"/>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5</w:t>
            </w:r>
          </w:p>
        </w:tc>
        <w:tc>
          <w:tcPr>
            <w:tcW w:w="0" w:type="auto"/>
            <w:gridSpan w:val="5"/>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Умение классифицировать согласные звуки. Характеризовать звуки русского языка: согласные звонкие/глухие</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72</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87</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82</w:t>
            </w:r>
          </w:p>
        </w:tc>
      </w:tr>
      <w:tr w:rsidR="008A4D6F" w:rsidRPr="001C2BEC" w:rsidTr="005623D1">
        <w:trPr>
          <w:gridBefore w:val="3"/>
          <w:trHeight w:val="68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6</w:t>
            </w:r>
          </w:p>
        </w:tc>
        <w:tc>
          <w:tcPr>
            <w:tcW w:w="0" w:type="auto"/>
            <w:gridSpan w:val="5"/>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Умение распознавать основную мысль текста при его письменном предъявлении; адекватно формулировать основную мысль в письменной форме, соблюдая нормы построения предложения и словоупотребления. Определять тему и главную мысль текста</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2</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54</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59</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66</w:t>
            </w:r>
          </w:p>
        </w:tc>
      </w:tr>
      <w:tr w:rsidR="008A4D6F" w:rsidRPr="001C2BEC" w:rsidTr="005623D1">
        <w:trPr>
          <w:gridBefore w:val="3"/>
          <w:trHeight w:val="68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7</w:t>
            </w:r>
          </w:p>
        </w:tc>
        <w:tc>
          <w:tcPr>
            <w:tcW w:w="0" w:type="auto"/>
            <w:gridSpan w:val="5"/>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Умение составлять план прочитанного текста (адекватно воспроизводить прочита</w:t>
            </w:r>
            <w:proofErr w:type="gramStart"/>
            <w:r w:rsidRPr="00E7450A">
              <w:rPr>
                <w:rFonts w:ascii="Times New Roman" w:eastAsiaTheme="minorEastAsia" w:hAnsi="Times New Roman" w:cs="Times New Roman"/>
                <w:color w:val="000000"/>
                <w:sz w:val="20"/>
                <w:szCs w:val="20"/>
                <w:lang w:eastAsia="ru-RU"/>
              </w:rPr>
              <w:t>н-</w:t>
            </w:r>
            <w:proofErr w:type="gramEnd"/>
            <w:r w:rsidRPr="00E7450A">
              <w:rPr>
                <w:rFonts w:ascii="Times New Roman" w:eastAsiaTheme="minorEastAsia" w:hAnsi="Times New Roman" w:cs="Times New Roman"/>
                <w:color w:val="000000"/>
                <w:sz w:val="20"/>
                <w:szCs w:val="20"/>
                <w:lang w:eastAsia="ru-RU"/>
              </w:rPr>
              <w:t xml:space="preserve"> </w:t>
            </w:r>
            <w:proofErr w:type="spellStart"/>
            <w:r w:rsidRPr="00E7450A">
              <w:rPr>
                <w:rFonts w:ascii="Times New Roman" w:eastAsiaTheme="minorEastAsia" w:hAnsi="Times New Roman" w:cs="Times New Roman"/>
                <w:color w:val="000000"/>
                <w:sz w:val="20"/>
                <w:szCs w:val="20"/>
                <w:lang w:eastAsia="ru-RU"/>
              </w:rPr>
              <w:t>ный</w:t>
            </w:r>
            <w:proofErr w:type="spellEnd"/>
            <w:r w:rsidRPr="00E7450A">
              <w:rPr>
                <w:rFonts w:ascii="Times New Roman" w:eastAsiaTheme="minorEastAsia" w:hAnsi="Times New Roman" w:cs="Times New Roman"/>
                <w:color w:val="000000"/>
                <w:sz w:val="20"/>
                <w:szCs w:val="20"/>
                <w:lang w:eastAsia="ru-RU"/>
              </w:rPr>
              <w:t xml:space="preserve"> текст с заданной степенью свернутости) в письменной форме, соблюдая нормы построения предложения и словоупотребления. Делить тексты на смысловые части, составлять план текста</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3</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42</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67</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68</w:t>
            </w:r>
          </w:p>
        </w:tc>
      </w:tr>
      <w:tr w:rsidR="008A4D6F" w:rsidRPr="001C2BEC" w:rsidTr="005623D1">
        <w:trPr>
          <w:gridBefore w:val="3"/>
          <w:trHeight w:val="540"/>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8</w:t>
            </w:r>
          </w:p>
        </w:tc>
        <w:tc>
          <w:tcPr>
            <w:tcW w:w="0" w:type="auto"/>
            <w:gridSpan w:val="5"/>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Умение строить речевое высказывание заданной структуры (вопросительное пре</w:t>
            </w:r>
            <w:proofErr w:type="gramStart"/>
            <w:r w:rsidRPr="00E7450A">
              <w:rPr>
                <w:rFonts w:ascii="Times New Roman" w:eastAsiaTheme="minorEastAsia" w:hAnsi="Times New Roman" w:cs="Times New Roman"/>
                <w:color w:val="000000"/>
                <w:sz w:val="20"/>
                <w:szCs w:val="20"/>
                <w:lang w:eastAsia="ru-RU"/>
              </w:rPr>
              <w:t>д-</w:t>
            </w:r>
            <w:proofErr w:type="gramEnd"/>
            <w:r w:rsidRPr="00E7450A">
              <w:rPr>
                <w:rFonts w:ascii="Times New Roman" w:eastAsiaTheme="minorEastAsia" w:hAnsi="Times New Roman" w:cs="Times New Roman"/>
                <w:color w:val="000000"/>
                <w:sz w:val="20"/>
                <w:szCs w:val="20"/>
                <w:lang w:eastAsia="ru-RU"/>
              </w:rPr>
              <w:t xml:space="preserve"> </w:t>
            </w:r>
            <w:proofErr w:type="spellStart"/>
            <w:r w:rsidRPr="00E7450A">
              <w:rPr>
                <w:rFonts w:ascii="Times New Roman" w:eastAsiaTheme="minorEastAsia" w:hAnsi="Times New Roman" w:cs="Times New Roman"/>
                <w:color w:val="000000"/>
                <w:sz w:val="20"/>
                <w:szCs w:val="20"/>
                <w:lang w:eastAsia="ru-RU"/>
              </w:rPr>
              <w:t>ложение</w:t>
            </w:r>
            <w:proofErr w:type="spellEnd"/>
            <w:r w:rsidRPr="00E7450A">
              <w:rPr>
                <w:rFonts w:ascii="Times New Roman" w:eastAsiaTheme="minorEastAsia" w:hAnsi="Times New Roman" w:cs="Times New Roman"/>
                <w:color w:val="000000"/>
                <w:sz w:val="20"/>
                <w:szCs w:val="20"/>
                <w:lang w:eastAsia="ru-RU"/>
              </w:rPr>
              <w:t xml:space="preserve">) в письменной форме по содержанию прочитанного текста. Задавать </w:t>
            </w:r>
            <w:proofErr w:type="spellStart"/>
            <w:r w:rsidRPr="00E7450A">
              <w:rPr>
                <w:rFonts w:ascii="Times New Roman" w:eastAsiaTheme="minorEastAsia" w:hAnsi="Times New Roman" w:cs="Times New Roman"/>
                <w:color w:val="000000"/>
                <w:sz w:val="20"/>
                <w:szCs w:val="20"/>
                <w:lang w:eastAsia="ru-RU"/>
              </w:rPr>
              <w:t>вопр</w:t>
            </w:r>
            <w:proofErr w:type="gramStart"/>
            <w:r w:rsidRPr="00E7450A">
              <w:rPr>
                <w:rFonts w:ascii="Times New Roman" w:eastAsiaTheme="minorEastAsia" w:hAnsi="Times New Roman" w:cs="Times New Roman"/>
                <w:color w:val="000000"/>
                <w:sz w:val="20"/>
                <w:szCs w:val="20"/>
                <w:lang w:eastAsia="ru-RU"/>
              </w:rPr>
              <w:t>о</w:t>
            </w:r>
            <w:proofErr w:type="spellEnd"/>
            <w:r w:rsidRPr="00E7450A">
              <w:rPr>
                <w:rFonts w:ascii="Times New Roman" w:eastAsiaTheme="minorEastAsia" w:hAnsi="Times New Roman" w:cs="Times New Roman"/>
                <w:color w:val="000000"/>
                <w:sz w:val="20"/>
                <w:szCs w:val="20"/>
                <w:lang w:eastAsia="ru-RU"/>
              </w:rPr>
              <w:t>-</w:t>
            </w:r>
            <w:proofErr w:type="gramEnd"/>
            <w:r w:rsidRPr="00E7450A">
              <w:rPr>
                <w:rFonts w:ascii="Times New Roman" w:eastAsiaTheme="minorEastAsia" w:hAnsi="Times New Roman" w:cs="Times New Roman"/>
                <w:color w:val="000000"/>
                <w:sz w:val="20"/>
                <w:szCs w:val="20"/>
                <w:lang w:eastAsia="ru-RU"/>
              </w:rPr>
              <w:t xml:space="preserve"> </w:t>
            </w:r>
            <w:proofErr w:type="spellStart"/>
            <w:r w:rsidRPr="00E7450A">
              <w:rPr>
                <w:rFonts w:ascii="Times New Roman" w:eastAsiaTheme="minorEastAsia" w:hAnsi="Times New Roman" w:cs="Times New Roman"/>
                <w:color w:val="000000"/>
                <w:sz w:val="20"/>
                <w:szCs w:val="20"/>
                <w:lang w:eastAsia="ru-RU"/>
              </w:rPr>
              <w:t>сы</w:t>
            </w:r>
            <w:proofErr w:type="spellEnd"/>
            <w:r w:rsidRPr="00E7450A">
              <w:rPr>
                <w:rFonts w:ascii="Times New Roman" w:eastAsiaTheme="minorEastAsia" w:hAnsi="Times New Roman" w:cs="Times New Roman"/>
                <w:color w:val="000000"/>
                <w:sz w:val="20"/>
                <w:szCs w:val="20"/>
                <w:lang w:eastAsia="ru-RU"/>
              </w:rPr>
              <w:t xml:space="preserve"> по содержанию текста и отвечать на них, подтверждая ответ примерами из текста</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2</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67</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72</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70</w:t>
            </w:r>
          </w:p>
        </w:tc>
      </w:tr>
      <w:tr w:rsidR="008A4D6F" w:rsidRPr="001C2BEC" w:rsidTr="005623D1">
        <w:trPr>
          <w:gridBefore w:val="3"/>
          <w:trHeight w:val="540"/>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9</w:t>
            </w:r>
          </w:p>
        </w:tc>
        <w:tc>
          <w:tcPr>
            <w:tcW w:w="0" w:type="auto"/>
            <w:gridSpan w:val="5"/>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Умение распознавать значение слова; адекватно формулировать значение слова в письменной форме, соблюдая нормы построения предложения и словоупотребления. Определять значение слова по тексту</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61</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79</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77</w:t>
            </w:r>
          </w:p>
        </w:tc>
      </w:tr>
      <w:tr w:rsidR="008A4D6F" w:rsidRPr="001C2BEC" w:rsidTr="005623D1">
        <w:trPr>
          <w:gridBefore w:val="3"/>
          <w:trHeight w:val="393"/>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10</w:t>
            </w:r>
          </w:p>
        </w:tc>
        <w:tc>
          <w:tcPr>
            <w:tcW w:w="0" w:type="auto"/>
            <w:gridSpan w:val="5"/>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Умение подбирать к слову близкие по значению слова. Подбирать синонимы для устранения повторов в тексте</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66</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67</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75</w:t>
            </w:r>
          </w:p>
        </w:tc>
      </w:tr>
      <w:tr w:rsidR="008A4D6F" w:rsidRPr="001C2BEC" w:rsidTr="005623D1">
        <w:trPr>
          <w:gridBefore w:val="3"/>
          <w:trHeight w:val="393"/>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11</w:t>
            </w:r>
          </w:p>
        </w:tc>
        <w:tc>
          <w:tcPr>
            <w:tcW w:w="0" w:type="auto"/>
            <w:gridSpan w:val="5"/>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Умение классифицировать слова по составу. Находить в словах с однозначно выделяемыми морфемами окончание, корень, приставку, суффикс</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2</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76</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79</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70</w:t>
            </w:r>
          </w:p>
        </w:tc>
      </w:tr>
      <w:tr w:rsidR="008A4D6F" w:rsidRPr="001C2BEC" w:rsidTr="005623D1">
        <w:trPr>
          <w:gridBefore w:val="3"/>
          <w:trHeight w:val="68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12 K1</w:t>
            </w:r>
          </w:p>
        </w:tc>
        <w:tc>
          <w:tcPr>
            <w:tcW w:w="0" w:type="auto"/>
            <w:gridSpan w:val="5"/>
            <w:tcBorders>
              <w:top w:val="single" w:sz="8" w:space="0" w:color="000000"/>
              <w:left w:val="single" w:sz="8" w:space="0" w:color="000000"/>
              <w:bottom w:val="nil"/>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Умение распознавать имена существительные в предложении, распознавать грамматические признаки имени существительного. Распознавать грамматические признаки слов, с учетом совокупности выявленных признаков относить слова к определенной группе основных частей речи/</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62</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81</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73</w:t>
            </w:r>
          </w:p>
        </w:tc>
      </w:tr>
      <w:tr w:rsidR="008A4D6F" w:rsidRPr="001C2BEC" w:rsidTr="005623D1">
        <w:trPr>
          <w:gridBefore w:val="3"/>
          <w:trHeight w:val="737"/>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12 K2</w:t>
            </w:r>
          </w:p>
        </w:tc>
        <w:tc>
          <w:tcPr>
            <w:tcW w:w="0" w:type="auto"/>
            <w:gridSpan w:val="5"/>
            <w:tcBorders>
              <w:top w:val="nil"/>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i/>
                <w:iCs/>
                <w:color w:val="000000"/>
                <w:sz w:val="20"/>
                <w:szCs w:val="20"/>
                <w:lang w:eastAsia="ru-RU"/>
              </w:rPr>
            </w:pPr>
            <w:r w:rsidRPr="00E7450A">
              <w:rPr>
                <w:rFonts w:ascii="Times New Roman" w:eastAsiaTheme="minorEastAsia" w:hAnsi="Times New Roman" w:cs="Times New Roman"/>
                <w:i/>
                <w:iCs/>
                <w:color w:val="000000"/>
                <w:sz w:val="20"/>
                <w:szCs w:val="20"/>
                <w:lang w:eastAsia="ru-RU"/>
              </w:rPr>
              <w:t>Проводить морфологический разбор имен существительных по предложенному в учебнике алгоритму; оценивать правильность проведения морфологического разбора; находить в тексте предлоги вместе с именами существительными, к которым они относятся</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2</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55</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73</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73</w:t>
            </w:r>
          </w:p>
        </w:tc>
      </w:tr>
      <w:tr w:rsidR="008A4D6F" w:rsidRPr="001C2BEC" w:rsidTr="005623D1">
        <w:trPr>
          <w:gridBefore w:val="3"/>
          <w:trHeight w:val="68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13 K1</w:t>
            </w:r>
          </w:p>
        </w:tc>
        <w:tc>
          <w:tcPr>
            <w:tcW w:w="0" w:type="auto"/>
            <w:gridSpan w:val="5"/>
            <w:tcBorders>
              <w:top w:val="single" w:sz="8" w:space="0" w:color="000000"/>
              <w:left w:val="single" w:sz="8" w:space="0" w:color="000000"/>
              <w:bottom w:val="nil"/>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Умение распознавать имена прилагательные в предложении, распознавать грамматические признаки имени прилагательного. Распознавать грамматические признаки слов, с учетом совокупности выявленных признаков относить слова к определенной группе основных частей речи/</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61</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75</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76</w:t>
            </w:r>
          </w:p>
        </w:tc>
      </w:tr>
      <w:tr w:rsidR="008A4D6F" w:rsidRPr="001C2BEC" w:rsidTr="005623D1">
        <w:trPr>
          <w:gridBefore w:val="3"/>
          <w:trHeight w:val="590"/>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13 K2</w:t>
            </w:r>
          </w:p>
        </w:tc>
        <w:tc>
          <w:tcPr>
            <w:tcW w:w="0" w:type="auto"/>
            <w:gridSpan w:val="5"/>
            <w:tcBorders>
              <w:top w:val="nil"/>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i/>
                <w:iCs/>
                <w:color w:val="000000"/>
                <w:sz w:val="20"/>
                <w:szCs w:val="20"/>
                <w:lang w:eastAsia="ru-RU"/>
              </w:rPr>
            </w:pPr>
            <w:r w:rsidRPr="00E7450A">
              <w:rPr>
                <w:rFonts w:ascii="Times New Roman" w:eastAsiaTheme="minorEastAsia" w:hAnsi="Times New Roman" w:cs="Times New Roman"/>
                <w:i/>
                <w:iCs/>
                <w:color w:val="000000"/>
                <w:sz w:val="20"/>
                <w:szCs w:val="20"/>
                <w:lang w:eastAsia="ru-RU"/>
              </w:rPr>
              <w:t xml:space="preserve">Проводить морфологический разбор имен прилагательных по предложенному в учебнике алгоритму, оценивать правильность </w:t>
            </w:r>
            <w:r w:rsidRPr="00E7450A">
              <w:rPr>
                <w:rFonts w:ascii="Times New Roman" w:eastAsiaTheme="minorEastAsia" w:hAnsi="Times New Roman" w:cs="Times New Roman"/>
                <w:i/>
                <w:iCs/>
                <w:color w:val="000000"/>
                <w:sz w:val="20"/>
                <w:szCs w:val="20"/>
                <w:lang w:eastAsia="ru-RU"/>
              </w:rPr>
              <w:lastRenderedPageBreak/>
              <w:t>проведения морфологического разбора</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lastRenderedPageBreak/>
              <w:t>2</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56</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73</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69</w:t>
            </w:r>
          </w:p>
        </w:tc>
      </w:tr>
      <w:tr w:rsidR="008A4D6F" w:rsidRPr="001C2BEC" w:rsidTr="005623D1">
        <w:trPr>
          <w:gridBefore w:val="3"/>
          <w:trHeight w:val="540"/>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lastRenderedPageBreak/>
              <w:t>14</w:t>
            </w:r>
          </w:p>
        </w:tc>
        <w:tc>
          <w:tcPr>
            <w:tcW w:w="0" w:type="auto"/>
            <w:gridSpan w:val="5"/>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Умение распознавать глаголы в предложении. Распознавать грамматические признаки слов, с учетом совокупности выявленных признаков относить слова к определенной группе основных частей речи</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82</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90</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83</w:t>
            </w:r>
          </w:p>
        </w:tc>
      </w:tr>
      <w:tr w:rsidR="008A4D6F" w:rsidRPr="001C2BEC" w:rsidTr="005623D1">
        <w:trPr>
          <w:gridBefore w:val="3"/>
          <w:trHeight w:val="535"/>
          <w:jc w:val="center"/>
        </w:trPr>
        <w:tc>
          <w:tcPr>
            <w:tcW w:w="0" w:type="auto"/>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15 K1</w:t>
            </w:r>
          </w:p>
        </w:tc>
        <w:tc>
          <w:tcPr>
            <w:tcW w:w="0" w:type="auto"/>
            <w:gridSpan w:val="5"/>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Умение на основе данной информации  и собственного жизненного опыта обучающи</w:t>
            </w:r>
            <w:proofErr w:type="gramStart"/>
            <w:r w:rsidRPr="00E7450A">
              <w:rPr>
                <w:rFonts w:ascii="Times New Roman" w:eastAsiaTheme="minorEastAsia" w:hAnsi="Times New Roman" w:cs="Times New Roman"/>
                <w:color w:val="000000"/>
                <w:sz w:val="20"/>
                <w:szCs w:val="20"/>
                <w:lang w:eastAsia="ru-RU"/>
              </w:rPr>
              <w:t>х-</w:t>
            </w:r>
            <w:proofErr w:type="gramEnd"/>
            <w:r w:rsidRPr="00E7450A">
              <w:rPr>
                <w:rFonts w:ascii="Times New Roman" w:eastAsiaTheme="minorEastAsia" w:hAnsi="Times New Roman" w:cs="Times New Roman"/>
                <w:color w:val="000000"/>
                <w:sz w:val="20"/>
                <w:szCs w:val="20"/>
                <w:lang w:eastAsia="ru-RU"/>
              </w:rPr>
              <w:t xml:space="preserve"> </w:t>
            </w:r>
            <w:proofErr w:type="spellStart"/>
            <w:r w:rsidRPr="00E7450A">
              <w:rPr>
                <w:rFonts w:ascii="Times New Roman" w:eastAsiaTheme="minorEastAsia" w:hAnsi="Times New Roman" w:cs="Times New Roman"/>
                <w:color w:val="000000"/>
                <w:sz w:val="20"/>
                <w:szCs w:val="20"/>
                <w:lang w:eastAsia="ru-RU"/>
              </w:rPr>
              <w:t>ся</w:t>
            </w:r>
            <w:proofErr w:type="spellEnd"/>
            <w:r w:rsidRPr="00E7450A">
              <w:rPr>
                <w:rFonts w:ascii="Times New Roman" w:eastAsiaTheme="minorEastAsia" w:hAnsi="Times New Roman" w:cs="Times New Roman"/>
                <w:color w:val="000000"/>
                <w:sz w:val="20"/>
                <w:szCs w:val="20"/>
                <w:lang w:eastAsia="ru-RU"/>
              </w:rPr>
              <w:t xml:space="preserve"> определять конкретную жизненную ситуацию для адекватной интерпретации дан- ной информации, Умение на основе данной информации  и собственного жизненного опыта обучающихся определять конкретную жизненную ситуацию для адекватной интерпретации данной информации, соблюдая при письме изученные орфографические и пунктуационные нормы. Интерпретация содержащейся в тексте информации</w:t>
            </w:r>
          </w:p>
        </w:tc>
        <w:tc>
          <w:tcPr>
            <w:tcW w:w="0" w:type="auto"/>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27</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44</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52</w:t>
            </w:r>
          </w:p>
        </w:tc>
      </w:tr>
      <w:tr w:rsidR="008A4D6F" w:rsidRPr="001C2BEC" w:rsidTr="005623D1">
        <w:trPr>
          <w:gridBefore w:val="3"/>
          <w:trHeight w:val="31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gridSpan w:val="5"/>
            <w:vMerge/>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0" w:type="auto"/>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2</w:t>
            </w:r>
          </w:p>
        </w:tc>
        <w:tc>
          <w:tcPr>
            <w:tcW w:w="0" w:type="auto"/>
            <w:gridSpan w:val="2"/>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32</w:t>
            </w:r>
          </w:p>
        </w:tc>
        <w:tc>
          <w:tcPr>
            <w:tcW w:w="0" w:type="auto"/>
            <w:gridSpan w:val="3"/>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43</w:t>
            </w:r>
          </w:p>
        </w:tc>
        <w:tc>
          <w:tcPr>
            <w:tcW w:w="0" w:type="auto"/>
            <w:gridSpan w:val="2"/>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47</w:t>
            </w:r>
          </w:p>
        </w:tc>
      </w:tr>
      <w:tr w:rsidR="008A4D6F" w:rsidRPr="001C2BEC" w:rsidTr="005623D1">
        <w:trPr>
          <w:gridBefore w:val="3"/>
          <w:trHeight w:val="448"/>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8A4D6F" w:rsidRPr="001C2BEC"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4"/>
                <w:szCs w:val="24"/>
                <w:lang w:eastAsia="ru-RU"/>
              </w:rPr>
            </w:pPr>
            <w:r w:rsidRPr="001C2BEC">
              <w:rPr>
                <w:rFonts w:ascii="Times New Roman" w:eastAsiaTheme="minorEastAsia" w:hAnsi="Times New Roman" w:cs="Times New Roman"/>
                <w:b/>
                <w:bCs/>
                <w:color w:val="000000"/>
                <w:sz w:val="24"/>
                <w:szCs w:val="24"/>
                <w:lang w:eastAsia="ru-RU"/>
              </w:rPr>
              <w:t>15 K2</w:t>
            </w:r>
          </w:p>
        </w:tc>
        <w:tc>
          <w:tcPr>
            <w:tcW w:w="0" w:type="auto"/>
            <w:gridSpan w:val="5"/>
            <w:vMerge/>
            <w:tcBorders>
              <w:top w:val="single" w:sz="8" w:space="0" w:color="000000"/>
              <w:left w:val="single" w:sz="8" w:space="0" w:color="000000"/>
              <w:bottom w:val="single" w:sz="8" w:space="0" w:color="000000"/>
              <w:right w:val="single" w:sz="8" w:space="0" w:color="000000"/>
            </w:tcBorders>
            <w:vAlign w:val="center"/>
          </w:tcPr>
          <w:p w:rsidR="008A4D6F" w:rsidRPr="001C2BEC" w:rsidRDefault="008A4D6F" w:rsidP="00E7450A">
            <w:pPr>
              <w:widowControl w:val="0"/>
              <w:autoSpaceDE w:val="0"/>
              <w:autoSpaceDN w:val="0"/>
              <w:adjustRightInd w:val="0"/>
              <w:spacing w:after="0"/>
              <w:jc w:val="both"/>
              <w:rPr>
                <w:rFonts w:ascii="Times New Roman" w:eastAsiaTheme="minorEastAsia" w:hAnsi="Times New Roman" w:cs="Times New Roman"/>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tcPr>
          <w:p w:rsidR="008A4D6F" w:rsidRPr="001C2BEC" w:rsidRDefault="008A4D6F" w:rsidP="00E7450A">
            <w:pPr>
              <w:widowControl w:val="0"/>
              <w:autoSpaceDE w:val="0"/>
              <w:autoSpaceDN w:val="0"/>
              <w:adjustRightInd w:val="0"/>
              <w:spacing w:after="0"/>
              <w:jc w:val="both"/>
              <w:rPr>
                <w:rFonts w:ascii="Times New Roman" w:eastAsiaTheme="minorEastAsia" w:hAnsi="Times New Roman" w:cs="Times New Roman"/>
                <w:sz w:val="24"/>
                <w:szCs w:val="24"/>
                <w:lang w:eastAsia="ru-RU"/>
              </w:rPr>
            </w:pPr>
          </w:p>
        </w:tc>
        <w:tc>
          <w:tcPr>
            <w:tcW w:w="0" w:type="auto"/>
            <w:gridSpan w:val="2"/>
            <w:vMerge/>
            <w:tcBorders>
              <w:top w:val="single" w:sz="8" w:space="0" w:color="000000"/>
              <w:left w:val="single" w:sz="8" w:space="0" w:color="000000"/>
              <w:bottom w:val="single" w:sz="8" w:space="0" w:color="000000"/>
              <w:right w:val="single" w:sz="8" w:space="0" w:color="000000"/>
            </w:tcBorders>
            <w:vAlign w:val="center"/>
          </w:tcPr>
          <w:p w:rsidR="008A4D6F" w:rsidRPr="001C2BEC" w:rsidRDefault="008A4D6F" w:rsidP="00E7450A">
            <w:pPr>
              <w:widowControl w:val="0"/>
              <w:autoSpaceDE w:val="0"/>
              <w:autoSpaceDN w:val="0"/>
              <w:adjustRightInd w:val="0"/>
              <w:spacing w:after="0"/>
              <w:jc w:val="both"/>
              <w:rPr>
                <w:rFonts w:ascii="Times New Roman" w:eastAsiaTheme="minorEastAsia" w:hAnsi="Times New Roman" w:cs="Times New Roman"/>
                <w:sz w:val="24"/>
                <w:szCs w:val="24"/>
                <w:lang w:eastAsia="ru-RU"/>
              </w:rPr>
            </w:pPr>
          </w:p>
        </w:tc>
        <w:tc>
          <w:tcPr>
            <w:tcW w:w="0" w:type="auto"/>
            <w:gridSpan w:val="3"/>
            <w:vMerge/>
            <w:tcBorders>
              <w:top w:val="single" w:sz="8" w:space="0" w:color="000000"/>
              <w:left w:val="single" w:sz="8" w:space="0" w:color="000000"/>
              <w:bottom w:val="single" w:sz="8" w:space="0" w:color="000000"/>
              <w:right w:val="single" w:sz="8" w:space="0" w:color="000000"/>
            </w:tcBorders>
            <w:vAlign w:val="center"/>
          </w:tcPr>
          <w:p w:rsidR="008A4D6F" w:rsidRPr="001C2BEC" w:rsidRDefault="008A4D6F" w:rsidP="00E7450A">
            <w:pPr>
              <w:widowControl w:val="0"/>
              <w:autoSpaceDE w:val="0"/>
              <w:autoSpaceDN w:val="0"/>
              <w:adjustRightInd w:val="0"/>
              <w:spacing w:after="0"/>
              <w:jc w:val="both"/>
              <w:rPr>
                <w:rFonts w:ascii="Times New Roman" w:eastAsiaTheme="minorEastAsia" w:hAnsi="Times New Roman" w:cs="Times New Roman"/>
                <w:sz w:val="24"/>
                <w:szCs w:val="24"/>
                <w:lang w:eastAsia="ru-RU"/>
              </w:rPr>
            </w:pPr>
          </w:p>
        </w:tc>
        <w:tc>
          <w:tcPr>
            <w:tcW w:w="0" w:type="auto"/>
            <w:gridSpan w:val="2"/>
            <w:vMerge/>
            <w:tcBorders>
              <w:top w:val="single" w:sz="8" w:space="0" w:color="000000"/>
              <w:left w:val="single" w:sz="8" w:space="0" w:color="000000"/>
              <w:bottom w:val="single" w:sz="8" w:space="0" w:color="000000"/>
              <w:right w:val="single" w:sz="8" w:space="0" w:color="000000"/>
            </w:tcBorders>
            <w:vAlign w:val="center"/>
          </w:tcPr>
          <w:p w:rsidR="008A4D6F" w:rsidRPr="001C2BEC" w:rsidRDefault="008A4D6F" w:rsidP="00E7450A">
            <w:pPr>
              <w:widowControl w:val="0"/>
              <w:autoSpaceDE w:val="0"/>
              <w:autoSpaceDN w:val="0"/>
              <w:adjustRightInd w:val="0"/>
              <w:spacing w:after="0"/>
              <w:jc w:val="both"/>
              <w:rPr>
                <w:rFonts w:ascii="Times New Roman" w:eastAsiaTheme="minorEastAsia" w:hAnsi="Times New Roman" w:cs="Times New Roman"/>
                <w:sz w:val="24"/>
                <w:szCs w:val="24"/>
                <w:lang w:eastAsia="ru-RU"/>
              </w:rPr>
            </w:pPr>
          </w:p>
        </w:tc>
      </w:tr>
      <w:tr w:rsidR="008A4D6F" w:rsidRPr="001C2BEC" w:rsidTr="005623D1">
        <w:trPr>
          <w:gridBefore w:val="3"/>
          <w:trHeight w:val="93"/>
          <w:jc w:val="center"/>
        </w:trPr>
        <w:tc>
          <w:tcPr>
            <w:tcW w:w="0" w:type="auto"/>
            <w:gridSpan w:val="14"/>
            <w:tcBorders>
              <w:top w:val="nil"/>
              <w:left w:val="nil"/>
              <w:bottom w:val="nil"/>
              <w:right w:val="nil"/>
            </w:tcBorders>
            <w:vAlign w:val="center"/>
          </w:tcPr>
          <w:p w:rsidR="008A4D6F" w:rsidRPr="001C2BEC" w:rsidRDefault="008A4D6F" w:rsidP="00E7450A">
            <w:pPr>
              <w:widowControl w:val="0"/>
              <w:autoSpaceDE w:val="0"/>
              <w:autoSpaceDN w:val="0"/>
              <w:adjustRightInd w:val="0"/>
              <w:spacing w:after="0"/>
              <w:jc w:val="both"/>
              <w:rPr>
                <w:rFonts w:ascii="Times New Roman" w:eastAsiaTheme="minorEastAsia" w:hAnsi="Times New Roman" w:cs="Times New Roman"/>
                <w:color w:val="000000"/>
                <w:sz w:val="24"/>
                <w:szCs w:val="24"/>
                <w:lang w:eastAsia="ru-RU"/>
              </w:rPr>
            </w:pPr>
          </w:p>
        </w:tc>
      </w:tr>
    </w:tbl>
    <w:p w:rsidR="008A4D6F" w:rsidRPr="001C2BEC" w:rsidRDefault="008A4D6F" w:rsidP="00E7450A">
      <w:pPr>
        <w:pStyle w:val="a4"/>
        <w:spacing w:line="276" w:lineRule="auto"/>
        <w:jc w:val="both"/>
        <w:rPr>
          <w:rFonts w:ascii="Times New Roman" w:hAnsi="Times New Roman" w:cs="Times New Roman"/>
          <w:b w:val="0"/>
          <w:sz w:val="24"/>
          <w:szCs w:val="24"/>
        </w:rPr>
      </w:pPr>
    </w:p>
    <w:p w:rsidR="008A4D6F" w:rsidRPr="00E7450A" w:rsidRDefault="008A4D6F" w:rsidP="00E7450A">
      <w:pPr>
        <w:pStyle w:val="a4"/>
        <w:spacing w:line="276" w:lineRule="auto"/>
        <w:jc w:val="both"/>
        <w:rPr>
          <w:rFonts w:ascii="Times New Roman" w:hAnsi="Times New Roman" w:cs="Times New Roman"/>
          <w:sz w:val="24"/>
          <w:szCs w:val="24"/>
        </w:rPr>
      </w:pPr>
      <w:r w:rsidRPr="00E7450A">
        <w:rPr>
          <w:rFonts w:ascii="Times New Roman" w:hAnsi="Times New Roman" w:cs="Times New Roman"/>
          <w:sz w:val="24"/>
          <w:szCs w:val="24"/>
        </w:rPr>
        <w:t>Математика 4 класс</w:t>
      </w:r>
    </w:p>
    <w:p w:rsidR="008A4D6F" w:rsidRPr="001C2BEC" w:rsidRDefault="008A4D6F" w:rsidP="00E7450A">
      <w:pPr>
        <w:pStyle w:val="a4"/>
        <w:spacing w:line="276" w:lineRule="auto"/>
        <w:jc w:val="both"/>
        <w:rPr>
          <w:rFonts w:ascii="Times New Roman" w:hAnsi="Times New Roman" w:cs="Times New Roman"/>
          <w:b w:val="0"/>
          <w:sz w:val="24"/>
          <w:szCs w:val="24"/>
        </w:rPr>
      </w:pPr>
      <w:r w:rsidRPr="001C2BEC">
        <w:rPr>
          <w:rFonts w:ascii="Times New Roman" w:hAnsi="Times New Roman" w:cs="Times New Roman"/>
          <w:b w:val="0"/>
          <w:sz w:val="24"/>
          <w:szCs w:val="24"/>
        </w:rPr>
        <w:t>Статистика по отметкам</w:t>
      </w:r>
    </w:p>
    <w:tbl>
      <w:tblPr>
        <w:tblW w:w="5000" w:type="pct"/>
        <w:jc w:val="center"/>
        <w:tblCellMar>
          <w:left w:w="15" w:type="dxa"/>
          <w:right w:w="15" w:type="dxa"/>
        </w:tblCellMar>
        <w:tblLook w:val="0000" w:firstRow="0" w:lastRow="0" w:firstColumn="0" w:lastColumn="0" w:noHBand="0" w:noVBand="0"/>
      </w:tblPr>
      <w:tblGrid>
        <w:gridCol w:w="138"/>
        <w:gridCol w:w="152"/>
        <w:gridCol w:w="50"/>
        <w:gridCol w:w="49"/>
        <w:gridCol w:w="27"/>
        <w:gridCol w:w="2605"/>
        <w:gridCol w:w="1257"/>
        <w:gridCol w:w="755"/>
        <w:gridCol w:w="395"/>
        <w:gridCol w:w="405"/>
        <w:gridCol w:w="405"/>
        <w:gridCol w:w="742"/>
        <w:gridCol w:w="525"/>
        <w:gridCol w:w="491"/>
        <w:gridCol w:w="803"/>
        <w:gridCol w:w="697"/>
        <w:gridCol w:w="315"/>
      </w:tblGrid>
      <w:tr w:rsidR="008A4D6F" w:rsidRPr="00E7450A" w:rsidTr="005623D1">
        <w:trPr>
          <w:trHeight w:val="540"/>
          <w:jc w:val="center"/>
        </w:trPr>
        <w:tc>
          <w:tcPr>
            <w:tcW w:w="2219" w:type="pct"/>
            <w:gridSpan w:val="7"/>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ОО</w:t>
            </w:r>
          </w:p>
        </w:tc>
        <w:tc>
          <w:tcPr>
            <w:tcW w:w="308" w:type="pct"/>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Кол-во уч.</w:t>
            </w:r>
          </w:p>
        </w:tc>
        <w:tc>
          <w:tcPr>
            <w:tcW w:w="2474" w:type="pct"/>
            <w:gridSpan w:val="9"/>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 xml:space="preserve">Распределение групп баллов </w:t>
            </w:r>
            <w:proofErr w:type="gramStart"/>
            <w:r w:rsidRPr="00E7450A">
              <w:rPr>
                <w:rFonts w:ascii="Times New Roman" w:eastAsiaTheme="minorEastAsia" w:hAnsi="Times New Roman" w:cs="Times New Roman"/>
                <w:b/>
                <w:bCs/>
                <w:color w:val="000000"/>
                <w:sz w:val="20"/>
                <w:szCs w:val="20"/>
                <w:lang w:eastAsia="ru-RU"/>
              </w:rPr>
              <w:t>в</w:t>
            </w:r>
            <w:proofErr w:type="gramEnd"/>
            <w:r w:rsidRPr="00E7450A">
              <w:rPr>
                <w:rFonts w:ascii="Times New Roman" w:eastAsiaTheme="minorEastAsia" w:hAnsi="Times New Roman" w:cs="Times New Roman"/>
                <w:b/>
                <w:bCs/>
                <w:color w:val="000000"/>
                <w:sz w:val="20"/>
                <w:szCs w:val="20"/>
                <w:lang w:eastAsia="ru-RU"/>
              </w:rPr>
              <w:t xml:space="preserve"> %</w:t>
            </w:r>
          </w:p>
        </w:tc>
      </w:tr>
      <w:tr w:rsidR="008A4D6F" w:rsidRPr="00E7450A" w:rsidTr="005623D1">
        <w:trPr>
          <w:trHeight w:val="393"/>
          <w:jc w:val="center"/>
        </w:trPr>
        <w:tc>
          <w:tcPr>
            <w:tcW w:w="2219" w:type="pct"/>
            <w:gridSpan w:val="7"/>
            <w:vMerge/>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308" w:type="pct"/>
            <w:vMerge/>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20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w:t>
            </w:r>
          </w:p>
        </w:tc>
        <w:tc>
          <w:tcPr>
            <w:tcW w:w="20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3</w:t>
            </w:r>
          </w:p>
        </w:tc>
        <w:tc>
          <w:tcPr>
            <w:tcW w:w="20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4</w:t>
            </w:r>
          </w:p>
        </w:tc>
        <w:tc>
          <w:tcPr>
            <w:tcW w:w="1858" w:type="pct"/>
            <w:gridSpan w:val="6"/>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5</w:t>
            </w:r>
          </w:p>
        </w:tc>
      </w:tr>
      <w:tr w:rsidR="008A4D6F" w:rsidRPr="00E7450A" w:rsidTr="005623D1">
        <w:trPr>
          <w:trHeight w:val="77"/>
          <w:jc w:val="center"/>
        </w:trPr>
        <w:tc>
          <w:tcPr>
            <w:tcW w:w="5000" w:type="pct"/>
            <w:gridSpan w:val="17"/>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color w:val="000000"/>
                <w:sz w:val="20"/>
                <w:szCs w:val="20"/>
                <w:lang w:eastAsia="ru-RU"/>
              </w:rPr>
            </w:pPr>
          </w:p>
        </w:tc>
      </w:tr>
      <w:tr w:rsidR="008A4D6F" w:rsidRPr="00E7450A" w:rsidTr="005623D1">
        <w:trPr>
          <w:trHeight w:val="377"/>
          <w:jc w:val="center"/>
        </w:trPr>
        <w:tc>
          <w:tcPr>
            <w:tcW w:w="2219" w:type="pct"/>
            <w:gridSpan w:val="7"/>
            <w:tcBorders>
              <w:top w:val="single" w:sz="16" w:space="0" w:color="000000"/>
              <w:left w:val="single" w:sz="16" w:space="0" w:color="000000"/>
              <w:bottom w:val="single" w:sz="16" w:space="0" w:color="000000"/>
              <w:right w:val="single" w:sz="16"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Вся выборка</w:t>
            </w:r>
          </w:p>
        </w:tc>
        <w:tc>
          <w:tcPr>
            <w:tcW w:w="308" w:type="pct"/>
            <w:tcBorders>
              <w:top w:val="single" w:sz="16" w:space="0" w:color="000000"/>
              <w:left w:val="single" w:sz="16" w:space="0" w:color="000000"/>
              <w:bottom w:val="single" w:sz="16" w:space="0" w:color="000000"/>
              <w:right w:val="single" w:sz="16"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1380127</w:t>
            </w:r>
          </w:p>
        </w:tc>
        <w:tc>
          <w:tcPr>
            <w:tcW w:w="205" w:type="pct"/>
            <w:tcBorders>
              <w:top w:val="single" w:sz="16" w:space="0" w:color="000000"/>
              <w:left w:val="single" w:sz="16" w:space="0" w:color="000000"/>
              <w:bottom w:val="single" w:sz="16" w:space="0" w:color="000000"/>
              <w:right w:val="single" w:sz="16"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2.2</w:t>
            </w:r>
          </w:p>
        </w:tc>
        <w:tc>
          <w:tcPr>
            <w:tcW w:w="205" w:type="pct"/>
            <w:tcBorders>
              <w:top w:val="single" w:sz="16" w:space="0" w:color="000000"/>
              <w:left w:val="single" w:sz="16" w:space="0" w:color="000000"/>
              <w:bottom w:val="single" w:sz="16" w:space="0" w:color="000000"/>
              <w:right w:val="single" w:sz="16"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19.2</w:t>
            </w:r>
          </w:p>
        </w:tc>
        <w:tc>
          <w:tcPr>
            <w:tcW w:w="206" w:type="pct"/>
            <w:tcBorders>
              <w:top w:val="single" w:sz="16" w:space="0" w:color="000000"/>
              <w:left w:val="single" w:sz="16" w:space="0" w:color="000000"/>
              <w:bottom w:val="single" w:sz="16" w:space="0" w:color="000000"/>
              <w:right w:val="single" w:sz="16"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31.9</w:t>
            </w:r>
          </w:p>
        </w:tc>
        <w:tc>
          <w:tcPr>
            <w:tcW w:w="1858" w:type="pct"/>
            <w:gridSpan w:val="6"/>
            <w:tcBorders>
              <w:top w:val="single" w:sz="16" w:space="0" w:color="000000"/>
              <w:left w:val="single" w:sz="16" w:space="0" w:color="000000"/>
              <w:bottom w:val="single" w:sz="16" w:space="0" w:color="000000"/>
              <w:right w:val="single" w:sz="16"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46.7</w:t>
            </w:r>
          </w:p>
        </w:tc>
      </w:tr>
      <w:tr w:rsidR="008A4D6F" w:rsidRPr="00E7450A" w:rsidTr="005623D1">
        <w:trPr>
          <w:trHeight w:val="273"/>
          <w:jc w:val="center"/>
        </w:trPr>
        <w:tc>
          <w:tcPr>
            <w:tcW w:w="76" w:type="pct"/>
            <w:vMerge w:val="restart"/>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color w:val="000000"/>
                <w:sz w:val="20"/>
                <w:szCs w:val="20"/>
                <w:lang w:eastAsia="ru-RU"/>
              </w:rPr>
            </w:pPr>
          </w:p>
        </w:tc>
        <w:tc>
          <w:tcPr>
            <w:tcW w:w="2142" w:type="pct"/>
            <w:gridSpan w:val="6"/>
            <w:tcBorders>
              <w:top w:val="single" w:sz="12" w:space="0" w:color="000000"/>
              <w:left w:val="single" w:sz="12" w:space="0" w:color="000000"/>
              <w:bottom w:val="single" w:sz="12" w:space="0" w:color="000000"/>
              <w:right w:val="single" w:sz="12"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Красноярский край</w:t>
            </w:r>
          </w:p>
        </w:tc>
        <w:tc>
          <w:tcPr>
            <w:tcW w:w="308" w:type="pct"/>
            <w:tcBorders>
              <w:top w:val="single" w:sz="12" w:space="0" w:color="000000"/>
              <w:left w:val="single" w:sz="12" w:space="0" w:color="000000"/>
              <w:bottom w:val="single" w:sz="12" w:space="0" w:color="000000"/>
              <w:right w:val="single" w:sz="12"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28213</w:t>
            </w:r>
          </w:p>
        </w:tc>
        <w:tc>
          <w:tcPr>
            <w:tcW w:w="205" w:type="pct"/>
            <w:tcBorders>
              <w:top w:val="single" w:sz="12" w:space="0" w:color="000000"/>
              <w:left w:val="single" w:sz="12" w:space="0" w:color="000000"/>
              <w:bottom w:val="single" w:sz="12" w:space="0" w:color="000000"/>
              <w:right w:val="single" w:sz="12"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1.5</w:t>
            </w:r>
          </w:p>
        </w:tc>
        <w:tc>
          <w:tcPr>
            <w:tcW w:w="205" w:type="pct"/>
            <w:tcBorders>
              <w:top w:val="single" w:sz="12" w:space="0" w:color="000000"/>
              <w:left w:val="single" w:sz="12" w:space="0" w:color="000000"/>
              <w:bottom w:val="single" w:sz="12" w:space="0" w:color="000000"/>
              <w:right w:val="single" w:sz="12"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17.2</w:t>
            </w:r>
          </w:p>
        </w:tc>
        <w:tc>
          <w:tcPr>
            <w:tcW w:w="206" w:type="pct"/>
            <w:tcBorders>
              <w:top w:val="single" w:sz="12" w:space="0" w:color="000000"/>
              <w:left w:val="single" w:sz="12" w:space="0" w:color="000000"/>
              <w:bottom w:val="single" w:sz="12" w:space="0" w:color="000000"/>
              <w:right w:val="single" w:sz="12"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28.2</w:t>
            </w:r>
          </w:p>
        </w:tc>
        <w:tc>
          <w:tcPr>
            <w:tcW w:w="1858" w:type="pct"/>
            <w:gridSpan w:val="6"/>
            <w:tcBorders>
              <w:top w:val="single" w:sz="12" w:space="0" w:color="000000"/>
              <w:left w:val="single" w:sz="12" w:space="0" w:color="000000"/>
              <w:bottom w:val="single" w:sz="12" w:space="0" w:color="000000"/>
              <w:right w:val="single" w:sz="12"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53.1</w:t>
            </w:r>
          </w:p>
        </w:tc>
      </w:tr>
      <w:tr w:rsidR="008A4D6F" w:rsidRPr="00E7450A" w:rsidTr="005623D1">
        <w:trPr>
          <w:trHeight w:val="260"/>
          <w:jc w:val="center"/>
        </w:trPr>
        <w:tc>
          <w:tcPr>
            <w:tcW w:w="76" w:type="pct"/>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83" w:type="pct"/>
            <w:vMerge w:val="restart"/>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color w:val="000000"/>
                <w:sz w:val="20"/>
                <w:szCs w:val="20"/>
                <w:lang w:eastAsia="ru-RU"/>
              </w:rPr>
            </w:pPr>
          </w:p>
        </w:tc>
        <w:tc>
          <w:tcPr>
            <w:tcW w:w="2059" w:type="pct"/>
            <w:gridSpan w:val="5"/>
            <w:tcBorders>
              <w:top w:val="single" w:sz="12" w:space="0" w:color="000000"/>
              <w:left w:val="single" w:sz="12" w:space="0" w:color="000000"/>
              <w:bottom w:val="single" w:sz="12" w:space="0" w:color="000000"/>
              <w:right w:val="single" w:sz="12"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Боготольский муниципальный район</w:t>
            </w:r>
          </w:p>
        </w:tc>
        <w:tc>
          <w:tcPr>
            <w:tcW w:w="308" w:type="pct"/>
            <w:tcBorders>
              <w:top w:val="single" w:sz="12" w:space="0" w:color="000000"/>
              <w:left w:val="single" w:sz="12" w:space="0" w:color="000000"/>
              <w:bottom w:val="single" w:sz="12" w:space="0" w:color="000000"/>
              <w:right w:val="single" w:sz="12"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110</w:t>
            </w:r>
          </w:p>
        </w:tc>
        <w:tc>
          <w:tcPr>
            <w:tcW w:w="205" w:type="pct"/>
            <w:tcBorders>
              <w:top w:val="single" w:sz="12" w:space="0" w:color="000000"/>
              <w:left w:val="single" w:sz="12" w:space="0" w:color="000000"/>
              <w:bottom w:val="single" w:sz="12" w:space="0" w:color="000000"/>
              <w:right w:val="single" w:sz="12"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2.7</w:t>
            </w:r>
          </w:p>
        </w:tc>
        <w:tc>
          <w:tcPr>
            <w:tcW w:w="205" w:type="pct"/>
            <w:tcBorders>
              <w:top w:val="single" w:sz="12" w:space="0" w:color="000000"/>
              <w:left w:val="single" w:sz="12" w:space="0" w:color="000000"/>
              <w:bottom w:val="single" w:sz="12" w:space="0" w:color="000000"/>
              <w:right w:val="single" w:sz="12"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37.3</w:t>
            </w:r>
          </w:p>
        </w:tc>
        <w:tc>
          <w:tcPr>
            <w:tcW w:w="206" w:type="pct"/>
            <w:tcBorders>
              <w:top w:val="single" w:sz="12" w:space="0" w:color="000000"/>
              <w:left w:val="single" w:sz="12" w:space="0" w:color="000000"/>
              <w:bottom w:val="single" w:sz="12" w:space="0" w:color="000000"/>
              <w:right w:val="single" w:sz="12"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30</w:t>
            </w:r>
          </w:p>
        </w:tc>
        <w:tc>
          <w:tcPr>
            <w:tcW w:w="1858" w:type="pct"/>
            <w:gridSpan w:val="6"/>
            <w:tcBorders>
              <w:top w:val="single" w:sz="12" w:space="0" w:color="000000"/>
              <w:left w:val="single" w:sz="12" w:space="0" w:color="000000"/>
              <w:bottom w:val="single" w:sz="12" w:space="0" w:color="000000"/>
              <w:right w:val="single" w:sz="12"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30</w:t>
            </w:r>
          </w:p>
        </w:tc>
      </w:tr>
      <w:tr w:rsidR="008A4D6F" w:rsidRPr="00E7450A" w:rsidTr="005623D1">
        <w:trPr>
          <w:trHeight w:val="491"/>
          <w:jc w:val="center"/>
        </w:trPr>
        <w:tc>
          <w:tcPr>
            <w:tcW w:w="76" w:type="pct"/>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83" w:type="pct"/>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81" w:type="pct"/>
            <w:gridSpan w:val="3"/>
            <w:vMerge w:val="restart"/>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color w:val="000000"/>
                <w:sz w:val="20"/>
                <w:szCs w:val="20"/>
                <w:lang w:eastAsia="ru-RU"/>
              </w:rPr>
            </w:pPr>
          </w:p>
        </w:tc>
        <w:tc>
          <w:tcPr>
            <w:tcW w:w="1978" w:type="pct"/>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МКОУ Александровская СОШ</w:t>
            </w:r>
          </w:p>
        </w:tc>
        <w:tc>
          <w:tcPr>
            <w:tcW w:w="308"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7</w:t>
            </w:r>
          </w:p>
        </w:tc>
        <w:tc>
          <w:tcPr>
            <w:tcW w:w="20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c>
          <w:tcPr>
            <w:tcW w:w="20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57.1</w:t>
            </w:r>
          </w:p>
        </w:tc>
        <w:tc>
          <w:tcPr>
            <w:tcW w:w="20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28.6</w:t>
            </w:r>
          </w:p>
        </w:tc>
        <w:tc>
          <w:tcPr>
            <w:tcW w:w="1858" w:type="pct"/>
            <w:gridSpan w:val="6"/>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14.3</w:t>
            </w:r>
          </w:p>
        </w:tc>
      </w:tr>
      <w:tr w:rsidR="008A4D6F" w:rsidRPr="00E7450A" w:rsidTr="005623D1">
        <w:trPr>
          <w:trHeight w:val="491"/>
          <w:jc w:val="center"/>
        </w:trPr>
        <w:tc>
          <w:tcPr>
            <w:tcW w:w="76" w:type="pct"/>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83" w:type="pct"/>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81" w:type="pct"/>
            <w:gridSpan w:val="3"/>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1978" w:type="pct"/>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 xml:space="preserve"> МКОУ Чайковская СОШ</w:t>
            </w:r>
          </w:p>
        </w:tc>
        <w:tc>
          <w:tcPr>
            <w:tcW w:w="308"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w:t>
            </w:r>
          </w:p>
        </w:tc>
        <w:tc>
          <w:tcPr>
            <w:tcW w:w="20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c>
          <w:tcPr>
            <w:tcW w:w="20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50</w:t>
            </w:r>
          </w:p>
        </w:tc>
        <w:tc>
          <w:tcPr>
            <w:tcW w:w="20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c>
          <w:tcPr>
            <w:tcW w:w="1858" w:type="pct"/>
            <w:gridSpan w:val="6"/>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50</w:t>
            </w:r>
          </w:p>
        </w:tc>
      </w:tr>
      <w:tr w:rsidR="008A4D6F" w:rsidRPr="00E7450A" w:rsidTr="005623D1">
        <w:trPr>
          <w:trHeight w:val="491"/>
          <w:jc w:val="center"/>
        </w:trPr>
        <w:tc>
          <w:tcPr>
            <w:tcW w:w="76" w:type="pct"/>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83" w:type="pct"/>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81" w:type="pct"/>
            <w:gridSpan w:val="3"/>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1978" w:type="pct"/>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 xml:space="preserve"> МКОУ Владимировская СОШ</w:t>
            </w:r>
          </w:p>
        </w:tc>
        <w:tc>
          <w:tcPr>
            <w:tcW w:w="308"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11</w:t>
            </w:r>
          </w:p>
        </w:tc>
        <w:tc>
          <w:tcPr>
            <w:tcW w:w="20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18.2</w:t>
            </w:r>
          </w:p>
        </w:tc>
        <w:tc>
          <w:tcPr>
            <w:tcW w:w="20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27.3</w:t>
            </w:r>
          </w:p>
        </w:tc>
        <w:tc>
          <w:tcPr>
            <w:tcW w:w="20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45.5</w:t>
            </w:r>
          </w:p>
        </w:tc>
        <w:tc>
          <w:tcPr>
            <w:tcW w:w="1858" w:type="pct"/>
            <w:gridSpan w:val="6"/>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9.1</w:t>
            </w:r>
          </w:p>
        </w:tc>
      </w:tr>
      <w:tr w:rsidR="008A4D6F" w:rsidRPr="00E7450A" w:rsidTr="005623D1">
        <w:trPr>
          <w:trHeight w:val="491"/>
          <w:jc w:val="center"/>
        </w:trPr>
        <w:tc>
          <w:tcPr>
            <w:tcW w:w="76" w:type="pct"/>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83" w:type="pct"/>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81" w:type="pct"/>
            <w:gridSpan w:val="3"/>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1978" w:type="pct"/>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МКОУ Булатовская СОШ</w:t>
            </w:r>
          </w:p>
        </w:tc>
        <w:tc>
          <w:tcPr>
            <w:tcW w:w="308"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w:t>
            </w:r>
          </w:p>
        </w:tc>
        <w:tc>
          <w:tcPr>
            <w:tcW w:w="20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c>
          <w:tcPr>
            <w:tcW w:w="20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c>
          <w:tcPr>
            <w:tcW w:w="20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0</w:t>
            </w:r>
          </w:p>
        </w:tc>
        <w:tc>
          <w:tcPr>
            <w:tcW w:w="1858" w:type="pct"/>
            <w:gridSpan w:val="6"/>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100</w:t>
            </w:r>
          </w:p>
        </w:tc>
      </w:tr>
      <w:tr w:rsidR="008A4D6F" w:rsidRPr="00E7450A" w:rsidTr="005623D1">
        <w:trPr>
          <w:trHeight w:val="491"/>
          <w:jc w:val="center"/>
        </w:trPr>
        <w:tc>
          <w:tcPr>
            <w:tcW w:w="76" w:type="pct"/>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83" w:type="pct"/>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81" w:type="pct"/>
            <w:gridSpan w:val="3"/>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1978" w:type="pct"/>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МБОУ Большекосульская СОШ</w:t>
            </w:r>
          </w:p>
        </w:tc>
        <w:tc>
          <w:tcPr>
            <w:tcW w:w="308"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21</w:t>
            </w:r>
          </w:p>
        </w:tc>
        <w:tc>
          <w:tcPr>
            <w:tcW w:w="20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c>
          <w:tcPr>
            <w:tcW w:w="20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47.6</w:t>
            </w:r>
          </w:p>
        </w:tc>
        <w:tc>
          <w:tcPr>
            <w:tcW w:w="20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28.6</w:t>
            </w:r>
          </w:p>
        </w:tc>
        <w:tc>
          <w:tcPr>
            <w:tcW w:w="1858" w:type="pct"/>
            <w:gridSpan w:val="6"/>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23.8</w:t>
            </w:r>
          </w:p>
        </w:tc>
      </w:tr>
      <w:tr w:rsidR="008A4D6F" w:rsidRPr="00E7450A" w:rsidTr="005623D1">
        <w:trPr>
          <w:trHeight w:val="491"/>
          <w:jc w:val="center"/>
        </w:trPr>
        <w:tc>
          <w:tcPr>
            <w:tcW w:w="76" w:type="pct"/>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83" w:type="pct"/>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81" w:type="pct"/>
            <w:gridSpan w:val="3"/>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1978" w:type="pct"/>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 xml:space="preserve"> МБОУ Боготольская СОШ</w:t>
            </w:r>
          </w:p>
        </w:tc>
        <w:tc>
          <w:tcPr>
            <w:tcW w:w="308"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16</w:t>
            </w:r>
          </w:p>
        </w:tc>
        <w:tc>
          <w:tcPr>
            <w:tcW w:w="20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c>
          <w:tcPr>
            <w:tcW w:w="20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c>
          <w:tcPr>
            <w:tcW w:w="20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0</w:t>
            </w:r>
          </w:p>
        </w:tc>
        <w:tc>
          <w:tcPr>
            <w:tcW w:w="1858" w:type="pct"/>
            <w:gridSpan w:val="6"/>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100</w:t>
            </w:r>
          </w:p>
        </w:tc>
      </w:tr>
      <w:tr w:rsidR="008A4D6F" w:rsidRPr="00E7450A" w:rsidTr="005623D1">
        <w:trPr>
          <w:trHeight w:val="491"/>
          <w:jc w:val="center"/>
        </w:trPr>
        <w:tc>
          <w:tcPr>
            <w:tcW w:w="76" w:type="pct"/>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83" w:type="pct"/>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81" w:type="pct"/>
            <w:gridSpan w:val="3"/>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1978" w:type="pct"/>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 xml:space="preserve"> МБОУ Критовская СОШ</w:t>
            </w:r>
          </w:p>
        </w:tc>
        <w:tc>
          <w:tcPr>
            <w:tcW w:w="308"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18</w:t>
            </w:r>
          </w:p>
        </w:tc>
        <w:tc>
          <w:tcPr>
            <w:tcW w:w="20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5.6</w:t>
            </w:r>
          </w:p>
        </w:tc>
        <w:tc>
          <w:tcPr>
            <w:tcW w:w="20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22.2</w:t>
            </w:r>
          </w:p>
        </w:tc>
        <w:tc>
          <w:tcPr>
            <w:tcW w:w="20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50</w:t>
            </w:r>
          </w:p>
        </w:tc>
        <w:tc>
          <w:tcPr>
            <w:tcW w:w="1858" w:type="pct"/>
            <w:gridSpan w:val="6"/>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22.2</w:t>
            </w:r>
          </w:p>
        </w:tc>
      </w:tr>
      <w:tr w:rsidR="008A4D6F" w:rsidRPr="00E7450A" w:rsidTr="005623D1">
        <w:trPr>
          <w:trHeight w:val="491"/>
          <w:jc w:val="center"/>
        </w:trPr>
        <w:tc>
          <w:tcPr>
            <w:tcW w:w="76" w:type="pct"/>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83" w:type="pct"/>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81" w:type="pct"/>
            <w:gridSpan w:val="3"/>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1978" w:type="pct"/>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МКОУ Краснозаводская СОШ</w:t>
            </w:r>
          </w:p>
        </w:tc>
        <w:tc>
          <w:tcPr>
            <w:tcW w:w="308"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9</w:t>
            </w:r>
          </w:p>
        </w:tc>
        <w:tc>
          <w:tcPr>
            <w:tcW w:w="20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c>
          <w:tcPr>
            <w:tcW w:w="20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66.7</w:t>
            </w:r>
          </w:p>
        </w:tc>
        <w:tc>
          <w:tcPr>
            <w:tcW w:w="20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22.2</w:t>
            </w:r>
          </w:p>
        </w:tc>
        <w:tc>
          <w:tcPr>
            <w:tcW w:w="1858" w:type="pct"/>
            <w:gridSpan w:val="6"/>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11.1</w:t>
            </w:r>
          </w:p>
        </w:tc>
      </w:tr>
      <w:tr w:rsidR="008A4D6F" w:rsidRPr="00E7450A" w:rsidTr="005623D1">
        <w:trPr>
          <w:trHeight w:val="491"/>
          <w:jc w:val="center"/>
        </w:trPr>
        <w:tc>
          <w:tcPr>
            <w:tcW w:w="76" w:type="pct"/>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83" w:type="pct"/>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81" w:type="pct"/>
            <w:gridSpan w:val="3"/>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1978" w:type="pct"/>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МБОУ Юрьевская СОШ</w:t>
            </w:r>
          </w:p>
        </w:tc>
        <w:tc>
          <w:tcPr>
            <w:tcW w:w="308"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10</w:t>
            </w:r>
          </w:p>
        </w:tc>
        <w:tc>
          <w:tcPr>
            <w:tcW w:w="20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c>
          <w:tcPr>
            <w:tcW w:w="20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40</w:t>
            </w:r>
          </w:p>
        </w:tc>
        <w:tc>
          <w:tcPr>
            <w:tcW w:w="20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40</w:t>
            </w:r>
          </w:p>
        </w:tc>
        <w:tc>
          <w:tcPr>
            <w:tcW w:w="1858" w:type="pct"/>
            <w:gridSpan w:val="6"/>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20</w:t>
            </w:r>
          </w:p>
        </w:tc>
      </w:tr>
      <w:tr w:rsidR="008A4D6F" w:rsidRPr="00E7450A" w:rsidTr="005623D1">
        <w:trPr>
          <w:trHeight w:val="491"/>
          <w:jc w:val="center"/>
        </w:trPr>
        <w:tc>
          <w:tcPr>
            <w:tcW w:w="76" w:type="pct"/>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83" w:type="pct"/>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81" w:type="pct"/>
            <w:gridSpan w:val="3"/>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1978" w:type="pct"/>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 xml:space="preserve"> МКОУ Вагинская СОШ</w:t>
            </w:r>
          </w:p>
        </w:tc>
        <w:tc>
          <w:tcPr>
            <w:tcW w:w="308"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13</w:t>
            </w:r>
          </w:p>
        </w:tc>
        <w:tc>
          <w:tcPr>
            <w:tcW w:w="20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c>
          <w:tcPr>
            <w:tcW w:w="20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61.5</w:t>
            </w:r>
          </w:p>
        </w:tc>
        <w:tc>
          <w:tcPr>
            <w:tcW w:w="20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30.8</w:t>
            </w:r>
          </w:p>
        </w:tc>
        <w:tc>
          <w:tcPr>
            <w:tcW w:w="1858" w:type="pct"/>
            <w:gridSpan w:val="6"/>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7.7</w:t>
            </w:r>
          </w:p>
        </w:tc>
      </w:tr>
      <w:tr w:rsidR="008A4D6F" w:rsidRPr="00E7450A" w:rsidTr="005623D1">
        <w:trPr>
          <w:trHeight w:val="491"/>
          <w:jc w:val="center"/>
        </w:trPr>
        <w:tc>
          <w:tcPr>
            <w:tcW w:w="76" w:type="pct"/>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83" w:type="pct"/>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81" w:type="pct"/>
            <w:gridSpan w:val="3"/>
            <w:vMerge/>
            <w:tcBorders>
              <w:top w:val="nil"/>
              <w:left w:val="nil"/>
              <w:bottom w:val="nil"/>
              <w:right w:val="nil"/>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1978" w:type="pct"/>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МКОУ Вагинская НШДС</w:t>
            </w:r>
          </w:p>
        </w:tc>
        <w:tc>
          <w:tcPr>
            <w:tcW w:w="308"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2</w:t>
            </w:r>
          </w:p>
        </w:tc>
        <w:tc>
          <w:tcPr>
            <w:tcW w:w="20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c>
          <w:tcPr>
            <w:tcW w:w="20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50</w:t>
            </w:r>
          </w:p>
        </w:tc>
        <w:tc>
          <w:tcPr>
            <w:tcW w:w="20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50</w:t>
            </w:r>
          </w:p>
        </w:tc>
        <w:tc>
          <w:tcPr>
            <w:tcW w:w="1858" w:type="pct"/>
            <w:gridSpan w:val="6"/>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0</w:t>
            </w:r>
          </w:p>
        </w:tc>
      </w:tr>
      <w:tr w:rsidR="008A4D6F" w:rsidRPr="00E7450A" w:rsidTr="005623D1">
        <w:trPr>
          <w:trHeight w:val="244"/>
          <w:jc w:val="center"/>
        </w:trPr>
        <w:tc>
          <w:tcPr>
            <w:tcW w:w="4914" w:type="pct"/>
            <w:gridSpan w:val="17"/>
            <w:tcBorders>
              <w:top w:val="nil"/>
              <w:left w:val="nil"/>
              <w:bottom w:val="nil"/>
              <w:right w:val="nil"/>
            </w:tcBorders>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p>
          <w:p w:rsidR="008A4D6F" w:rsidRPr="00E7450A" w:rsidRDefault="008A4D6F" w:rsidP="00E7450A">
            <w:pPr>
              <w:widowControl w:val="0"/>
              <w:autoSpaceDE w:val="0"/>
              <w:autoSpaceDN w:val="0"/>
              <w:adjustRightInd w:val="0"/>
              <w:spacing w:before="13" w:after="0"/>
              <w:ind w:left="15"/>
              <w:jc w:val="center"/>
              <w:rPr>
                <w:rFonts w:ascii="Times New Roman" w:eastAsiaTheme="minorEastAsia" w:hAnsi="Times New Roman" w:cs="Times New Roman"/>
                <w:b/>
                <w:bCs/>
                <w:color w:val="000000"/>
                <w:sz w:val="24"/>
                <w:szCs w:val="24"/>
                <w:lang w:eastAsia="ru-RU"/>
              </w:rPr>
            </w:pPr>
            <w:r w:rsidRPr="00E7450A">
              <w:rPr>
                <w:rFonts w:ascii="Times New Roman" w:eastAsiaTheme="minorEastAsia" w:hAnsi="Times New Roman" w:cs="Times New Roman"/>
                <w:b/>
                <w:bCs/>
                <w:color w:val="000000"/>
                <w:sz w:val="24"/>
                <w:szCs w:val="24"/>
                <w:lang w:eastAsia="ru-RU"/>
              </w:rPr>
              <w:t>Достижение планируемых результатов в соответствии с ПООП НОО и ФГОС</w:t>
            </w:r>
          </w:p>
        </w:tc>
      </w:tr>
      <w:tr w:rsidR="008A4D6F" w:rsidRPr="00E7450A" w:rsidTr="005623D1">
        <w:trPr>
          <w:trHeight w:val="50"/>
          <w:jc w:val="center"/>
        </w:trPr>
        <w:tc>
          <w:tcPr>
            <w:tcW w:w="4914" w:type="pct"/>
            <w:gridSpan w:val="17"/>
            <w:tcBorders>
              <w:top w:val="nil"/>
              <w:left w:val="nil"/>
              <w:bottom w:val="nil"/>
              <w:right w:val="nil"/>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color w:val="000000"/>
                <w:sz w:val="20"/>
                <w:szCs w:val="20"/>
                <w:lang w:eastAsia="ru-RU"/>
              </w:rPr>
            </w:pPr>
          </w:p>
        </w:tc>
      </w:tr>
      <w:tr w:rsidR="008A4D6F" w:rsidRPr="00E7450A" w:rsidTr="005623D1">
        <w:trPr>
          <w:trHeight w:val="200"/>
          <w:jc w:val="center"/>
        </w:trPr>
        <w:tc>
          <w:tcPr>
            <w:tcW w:w="188" w:type="pct"/>
            <w:gridSpan w:val="3"/>
            <w:vMerge w:val="restart"/>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w:t>
            </w:r>
          </w:p>
        </w:tc>
        <w:tc>
          <w:tcPr>
            <w:tcW w:w="3341" w:type="pct"/>
            <w:gridSpan w:val="9"/>
            <w:tcBorders>
              <w:top w:val="single" w:sz="8" w:space="0" w:color="000000"/>
              <w:left w:val="single" w:sz="8" w:space="0" w:color="000000"/>
              <w:bottom w:val="nil"/>
              <w:right w:val="single" w:sz="8" w:space="0" w:color="000000"/>
            </w:tcBorders>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Блоки ПООП НОО</w:t>
            </w:r>
          </w:p>
        </w:tc>
        <w:tc>
          <w:tcPr>
            <w:tcW w:w="273" w:type="pct"/>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Макс</w:t>
            </w:r>
            <w:r w:rsidRPr="00E7450A">
              <w:rPr>
                <w:rFonts w:ascii="Times New Roman" w:eastAsiaTheme="minorEastAsia" w:hAnsi="Times New Roman" w:cs="Times New Roman"/>
                <w:color w:val="000000"/>
                <w:sz w:val="20"/>
                <w:szCs w:val="20"/>
                <w:lang w:eastAsia="ru-RU"/>
              </w:rPr>
              <w:br/>
              <w:t>балл</w:t>
            </w:r>
          </w:p>
        </w:tc>
        <w:tc>
          <w:tcPr>
            <w:tcW w:w="1032" w:type="pct"/>
            <w:gridSpan w:val="3"/>
            <w:vMerge w:val="restart"/>
            <w:tcBorders>
              <w:top w:val="single" w:sz="8" w:space="0" w:color="000000"/>
              <w:left w:val="single" w:sz="8" w:space="0" w:color="000000"/>
              <w:bottom w:val="nil"/>
              <w:right w:val="nil"/>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proofErr w:type="gramStart"/>
            <w:r w:rsidRPr="00E7450A">
              <w:rPr>
                <w:rFonts w:ascii="Times New Roman" w:eastAsiaTheme="minorEastAsia" w:hAnsi="Times New Roman" w:cs="Times New Roman"/>
                <w:b/>
                <w:bCs/>
                <w:color w:val="000000"/>
                <w:sz w:val="20"/>
                <w:szCs w:val="20"/>
                <w:lang w:eastAsia="ru-RU"/>
              </w:rPr>
              <w:t>Средний</w:t>
            </w:r>
            <w:proofErr w:type="gramEnd"/>
            <w:r w:rsidRPr="00E7450A">
              <w:rPr>
                <w:rFonts w:ascii="Times New Roman" w:eastAsiaTheme="minorEastAsia" w:hAnsi="Times New Roman" w:cs="Times New Roman"/>
                <w:b/>
                <w:bCs/>
                <w:color w:val="000000"/>
                <w:sz w:val="20"/>
                <w:szCs w:val="20"/>
                <w:lang w:eastAsia="ru-RU"/>
              </w:rPr>
              <w:t xml:space="preserve"> % выполнения</w:t>
            </w:r>
          </w:p>
        </w:tc>
        <w:tc>
          <w:tcPr>
            <w:tcW w:w="81" w:type="pct"/>
            <w:vMerge w:val="restart"/>
            <w:tcBorders>
              <w:top w:val="single" w:sz="8" w:space="0" w:color="000000"/>
              <w:left w:val="nil"/>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w:t>
            </w:r>
          </w:p>
        </w:tc>
      </w:tr>
      <w:tr w:rsidR="008A4D6F" w:rsidRPr="00E7450A" w:rsidTr="005623D1">
        <w:trPr>
          <w:trHeight w:val="317"/>
          <w:jc w:val="center"/>
        </w:trPr>
        <w:tc>
          <w:tcPr>
            <w:tcW w:w="188" w:type="pct"/>
            <w:gridSpan w:val="3"/>
            <w:vMerge/>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1385" w:type="pct"/>
            <w:gridSpan w:val="3"/>
            <w:vMerge w:val="restart"/>
            <w:tcBorders>
              <w:top w:val="nil"/>
              <w:left w:val="nil"/>
              <w:bottom w:val="nil"/>
              <w:right w:val="nil"/>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выпускник научится /</w:t>
            </w:r>
          </w:p>
        </w:tc>
        <w:tc>
          <w:tcPr>
            <w:tcW w:w="1956" w:type="pct"/>
            <w:gridSpan w:val="6"/>
            <w:vMerge w:val="restart"/>
            <w:tcBorders>
              <w:top w:val="nil"/>
              <w:left w:val="nil"/>
              <w:bottom w:val="nil"/>
              <w:right w:val="nil"/>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i/>
                <w:iCs/>
                <w:color w:val="000000"/>
                <w:sz w:val="20"/>
                <w:szCs w:val="20"/>
                <w:lang w:eastAsia="ru-RU"/>
              </w:rPr>
            </w:pPr>
            <w:r w:rsidRPr="00E7450A">
              <w:rPr>
                <w:rFonts w:ascii="Times New Roman" w:eastAsiaTheme="minorEastAsia" w:hAnsi="Times New Roman" w:cs="Times New Roman"/>
                <w:b/>
                <w:bCs/>
                <w:i/>
                <w:iCs/>
                <w:color w:val="000000"/>
                <w:sz w:val="20"/>
                <w:szCs w:val="20"/>
                <w:lang w:eastAsia="ru-RU"/>
              </w:rPr>
              <w:t>получит возможность научиться</w:t>
            </w:r>
          </w:p>
        </w:tc>
        <w:tc>
          <w:tcPr>
            <w:tcW w:w="273" w:type="pct"/>
            <w:vMerge/>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1032" w:type="pct"/>
            <w:gridSpan w:val="3"/>
            <w:vMerge/>
            <w:tcBorders>
              <w:top w:val="single" w:sz="8" w:space="0" w:color="000000"/>
              <w:left w:val="single" w:sz="8" w:space="0" w:color="000000"/>
              <w:bottom w:val="nil"/>
              <w:right w:val="nil"/>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81" w:type="pct"/>
            <w:vMerge/>
            <w:tcBorders>
              <w:top w:val="single" w:sz="8" w:space="0" w:color="000000"/>
              <w:left w:val="nil"/>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r>
      <w:tr w:rsidR="008A4D6F" w:rsidRPr="00E7450A" w:rsidTr="005623D1">
        <w:trPr>
          <w:trHeight w:val="317"/>
          <w:jc w:val="center"/>
        </w:trPr>
        <w:tc>
          <w:tcPr>
            <w:tcW w:w="188" w:type="pct"/>
            <w:gridSpan w:val="3"/>
            <w:vMerge/>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1385" w:type="pct"/>
            <w:gridSpan w:val="3"/>
            <w:vMerge/>
            <w:tcBorders>
              <w:top w:val="nil"/>
              <w:left w:val="nil"/>
              <w:bottom w:val="nil"/>
              <w:right w:val="nil"/>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1956" w:type="pct"/>
            <w:gridSpan w:val="6"/>
            <w:vMerge/>
            <w:tcBorders>
              <w:top w:val="nil"/>
              <w:left w:val="nil"/>
              <w:bottom w:val="nil"/>
              <w:right w:val="nil"/>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273" w:type="pct"/>
            <w:vMerge/>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256" w:type="pct"/>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По АТЕ</w:t>
            </w:r>
          </w:p>
        </w:tc>
        <w:tc>
          <w:tcPr>
            <w:tcW w:w="415" w:type="pct"/>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По региону</w:t>
            </w:r>
          </w:p>
        </w:tc>
        <w:tc>
          <w:tcPr>
            <w:tcW w:w="442" w:type="pct"/>
            <w:gridSpan w:val="2"/>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По России</w:t>
            </w:r>
          </w:p>
        </w:tc>
      </w:tr>
      <w:tr w:rsidR="008A4D6F" w:rsidRPr="00E7450A" w:rsidTr="005623D1">
        <w:trPr>
          <w:trHeight w:val="243"/>
          <w:jc w:val="center"/>
        </w:trPr>
        <w:tc>
          <w:tcPr>
            <w:tcW w:w="188" w:type="pct"/>
            <w:gridSpan w:val="3"/>
            <w:vMerge/>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3341" w:type="pct"/>
            <w:gridSpan w:val="9"/>
            <w:tcBorders>
              <w:top w:val="nil"/>
              <w:left w:val="nil"/>
              <w:bottom w:val="nil"/>
              <w:right w:val="nil"/>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или проверяемые требования (умения) в соответствии с ФГОС</w:t>
            </w:r>
          </w:p>
        </w:tc>
        <w:tc>
          <w:tcPr>
            <w:tcW w:w="273" w:type="pct"/>
            <w:vMerge/>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256" w:type="pct"/>
            <w:vMerge/>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415" w:type="pct"/>
            <w:vMerge/>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442" w:type="pct"/>
            <w:gridSpan w:val="2"/>
            <w:vMerge/>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r>
      <w:tr w:rsidR="008A4D6F" w:rsidRPr="00E7450A" w:rsidTr="005623D1">
        <w:trPr>
          <w:trHeight w:val="246"/>
          <w:jc w:val="center"/>
        </w:trPr>
        <w:tc>
          <w:tcPr>
            <w:tcW w:w="3528" w:type="pct"/>
            <w:gridSpan w:val="12"/>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color w:val="000000"/>
                <w:sz w:val="20"/>
                <w:szCs w:val="20"/>
                <w:lang w:eastAsia="ru-RU"/>
              </w:rPr>
            </w:pPr>
          </w:p>
        </w:tc>
        <w:tc>
          <w:tcPr>
            <w:tcW w:w="273" w:type="pct"/>
            <w:tcBorders>
              <w:top w:val="single" w:sz="8" w:space="0" w:color="000000"/>
              <w:left w:val="nil"/>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b/>
                <w:bCs/>
                <w:color w:val="000000"/>
                <w:sz w:val="20"/>
                <w:szCs w:val="20"/>
                <w:lang w:eastAsia="ru-RU"/>
              </w:rPr>
            </w:pPr>
          </w:p>
        </w:tc>
        <w:tc>
          <w:tcPr>
            <w:tcW w:w="25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110 уч.</w:t>
            </w:r>
          </w:p>
        </w:tc>
        <w:tc>
          <w:tcPr>
            <w:tcW w:w="41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28213 уч.</w:t>
            </w:r>
          </w:p>
        </w:tc>
        <w:tc>
          <w:tcPr>
            <w:tcW w:w="442" w:type="pct"/>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1380127 уч.</w:t>
            </w:r>
          </w:p>
        </w:tc>
      </w:tr>
      <w:tr w:rsidR="008A4D6F" w:rsidRPr="00E7450A" w:rsidTr="005623D1">
        <w:trPr>
          <w:trHeight w:val="540"/>
          <w:jc w:val="center"/>
        </w:trPr>
        <w:tc>
          <w:tcPr>
            <w:tcW w:w="216" w:type="pct"/>
            <w:gridSpan w:val="4"/>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w:t>
            </w:r>
          </w:p>
        </w:tc>
        <w:tc>
          <w:tcPr>
            <w:tcW w:w="3313" w:type="pct"/>
            <w:gridSpan w:val="8"/>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 xml:space="preserve">Умение выполнять арифметические действия с числами и числовыми выражениями. </w:t>
            </w:r>
            <w:proofErr w:type="spellStart"/>
            <w:r w:rsidRPr="00E7450A">
              <w:rPr>
                <w:rFonts w:ascii="Times New Roman" w:eastAsiaTheme="minorEastAsia" w:hAnsi="Times New Roman" w:cs="Times New Roman"/>
                <w:color w:val="000000"/>
                <w:sz w:val="20"/>
                <w:szCs w:val="20"/>
                <w:lang w:eastAsia="ru-RU"/>
              </w:rPr>
              <w:t>Выпо</w:t>
            </w:r>
            <w:proofErr w:type="gramStart"/>
            <w:r w:rsidRPr="00E7450A">
              <w:rPr>
                <w:rFonts w:ascii="Times New Roman" w:eastAsiaTheme="minorEastAsia" w:hAnsi="Times New Roman" w:cs="Times New Roman"/>
                <w:color w:val="000000"/>
                <w:sz w:val="20"/>
                <w:szCs w:val="20"/>
                <w:lang w:eastAsia="ru-RU"/>
              </w:rPr>
              <w:t>л</w:t>
            </w:r>
            <w:proofErr w:type="spellEnd"/>
            <w:r w:rsidRPr="00E7450A">
              <w:rPr>
                <w:rFonts w:ascii="Times New Roman" w:eastAsiaTheme="minorEastAsia" w:hAnsi="Times New Roman" w:cs="Times New Roman"/>
                <w:color w:val="000000"/>
                <w:sz w:val="20"/>
                <w:szCs w:val="20"/>
                <w:lang w:eastAsia="ru-RU"/>
              </w:rPr>
              <w:t>-</w:t>
            </w:r>
            <w:proofErr w:type="gramEnd"/>
            <w:r w:rsidRPr="00E7450A">
              <w:rPr>
                <w:rFonts w:ascii="Times New Roman" w:eastAsiaTheme="minorEastAsia" w:hAnsi="Times New Roman" w:cs="Times New Roman"/>
                <w:color w:val="000000"/>
                <w:sz w:val="20"/>
                <w:szCs w:val="20"/>
                <w:lang w:eastAsia="ru-RU"/>
              </w:rPr>
              <w:t xml:space="preserve"> </w:t>
            </w:r>
            <w:proofErr w:type="spellStart"/>
            <w:r w:rsidRPr="00E7450A">
              <w:rPr>
                <w:rFonts w:ascii="Times New Roman" w:eastAsiaTheme="minorEastAsia" w:hAnsi="Times New Roman" w:cs="Times New Roman"/>
                <w:color w:val="000000"/>
                <w:sz w:val="20"/>
                <w:szCs w:val="20"/>
                <w:lang w:eastAsia="ru-RU"/>
              </w:rPr>
              <w:t>нять</w:t>
            </w:r>
            <w:proofErr w:type="spellEnd"/>
            <w:r w:rsidRPr="00E7450A">
              <w:rPr>
                <w:rFonts w:ascii="Times New Roman" w:eastAsiaTheme="minorEastAsia" w:hAnsi="Times New Roman" w:cs="Times New Roman"/>
                <w:color w:val="000000"/>
                <w:sz w:val="20"/>
                <w:szCs w:val="20"/>
                <w:lang w:eastAsia="ru-RU"/>
              </w:rPr>
              <w:t xml:space="preserve"> устно сложение, вычитание, умножение и деление однозначных, двузначных и </w:t>
            </w:r>
            <w:proofErr w:type="spellStart"/>
            <w:r w:rsidRPr="00E7450A">
              <w:rPr>
                <w:rFonts w:ascii="Times New Roman" w:eastAsiaTheme="minorEastAsia" w:hAnsi="Times New Roman" w:cs="Times New Roman"/>
                <w:color w:val="000000"/>
                <w:sz w:val="20"/>
                <w:szCs w:val="20"/>
                <w:lang w:eastAsia="ru-RU"/>
              </w:rPr>
              <w:t>трехзнач</w:t>
            </w:r>
            <w:proofErr w:type="spellEnd"/>
            <w:r w:rsidRPr="00E7450A">
              <w:rPr>
                <w:rFonts w:ascii="Times New Roman" w:eastAsiaTheme="minorEastAsia" w:hAnsi="Times New Roman" w:cs="Times New Roman"/>
                <w:color w:val="000000"/>
                <w:sz w:val="20"/>
                <w:szCs w:val="20"/>
                <w:lang w:eastAsia="ru-RU"/>
              </w:rPr>
              <w:t xml:space="preserve">- </w:t>
            </w:r>
            <w:proofErr w:type="spellStart"/>
            <w:r w:rsidRPr="00E7450A">
              <w:rPr>
                <w:rFonts w:ascii="Times New Roman" w:eastAsiaTheme="minorEastAsia" w:hAnsi="Times New Roman" w:cs="Times New Roman"/>
                <w:color w:val="000000"/>
                <w:sz w:val="20"/>
                <w:szCs w:val="20"/>
                <w:lang w:eastAsia="ru-RU"/>
              </w:rPr>
              <w:t>ных</w:t>
            </w:r>
            <w:proofErr w:type="spellEnd"/>
            <w:r w:rsidRPr="00E7450A">
              <w:rPr>
                <w:rFonts w:ascii="Times New Roman" w:eastAsiaTheme="minorEastAsia" w:hAnsi="Times New Roman" w:cs="Times New Roman"/>
                <w:color w:val="000000"/>
                <w:sz w:val="20"/>
                <w:szCs w:val="20"/>
                <w:lang w:eastAsia="ru-RU"/>
              </w:rPr>
              <w:t xml:space="preserve"> чисел в случаях, сводимых к действиям в пределах 100 (в том числе с нулем и числом 1).</w:t>
            </w:r>
          </w:p>
        </w:tc>
        <w:tc>
          <w:tcPr>
            <w:tcW w:w="273"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w:t>
            </w:r>
          </w:p>
        </w:tc>
        <w:tc>
          <w:tcPr>
            <w:tcW w:w="25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96</w:t>
            </w:r>
          </w:p>
        </w:tc>
        <w:tc>
          <w:tcPr>
            <w:tcW w:w="41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97</w:t>
            </w:r>
          </w:p>
        </w:tc>
        <w:tc>
          <w:tcPr>
            <w:tcW w:w="442" w:type="pct"/>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96</w:t>
            </w:r>
          </w:p>
        </w:tc>
      </w:tr>
      <w:tr w:rsidR="008A4D6F" w:rsidRPr="00E7450A" w:rsidTr="005623D1">
        <w:trPr>
          <w:trHeight w:val="540"/>
          <w:jc w:val="center"/>
        </w:trPr>
        <w:tc>
          <w:tcPr>
            <w:tcW w:w="216" w:type="pct"/>
            <w:gridSpan w:val="4"/>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2</w:t>
            </w:r>
          </w:p>
        </w:tc>
        <w:tc>
          <w:tcPr>
            <w:tcW w:w="3313" w:type="pct"/>
            <w:gridSpan w:val="8"/>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 xml:space="preserve">Умение выполнять арифметические действия с числами и числовыми выражениями. </w:t>
            </w:r>
            <w:proofErr w:type="gramStart"/>
            <w:r w:rsidRPr="00E7450A">
              <w:rPr>
                <w:rFonts w:ascii="Times New Roman" w:eastAsiaTheme="minorEastAsia" w:hAnsi="Times New Roman" w:cs="Times New Roman"/>
                <w:color w:val="000000"/>
                <w:sz w:val="20"/>
                <w:szCs w:val="20"/>
                <w:lang w:eastAsia="ru-RU"/>
              </w:rPr>
              <w:t>Вычислять значение числового выражения (содержащего 2–3</w:t>
            </w:r>
            <w:r w:rsidRPr="00E7450A">
              <w:rPr>
                <w:rFonts w:ascii="Times New Roman" w:eastAsiaTheme="minorEastAsia" w:hAnsi="Times New Roman" w:cs="Times New Roman"/>
                <w:color w:val="000000"/>
                <w:sz w:val="20"/>
                <w:szCs w:val="20"/>
                <w:lang w:eastAsia="ru-RU"/>
              </w:rPr>
              <w:t> </w:t>
            </w:r>
            <w:r w:rsidRPr="00E7450A">
              <w:rPr>
                <w:rFonts w:ascii="Times New Roman" w:eastAsiaTheme="minorEastAsia" w:hAnsi="Times New Roman" w:cs="Times New Roman"/>
                <w:color w:val="000000"/>
                <w:sz w:val="20"/>
                <w:szCs w:val="20"/>
                <w:lang w:eastAsia="ru-RU"/>
              </w:rPr>
              <w:t>арифметических действия, со скобками и без скобок).</w:t>
            </w:r>
            <w:proofErr w:type="gramEnd"/>
          </w:p>
        </w:tc>
        <w:tc>
          <w:tcPr>
            <w:tcW w:w="273"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w:t>
            </w:r>
          </w:p>
        </w:tc>
        <w:tc>
          <w:tcPr>
            <w:tcW w:w="25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87</w:t>
            </w:r>
          </w:p>
        </w:tc>
        <w:tc>
          <w:tcPr>
            <w:tcW w:w="41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95</w:t>
            </w:r>
          </w:p>
        </w:tc>
        <w:tc>
          <w:tcPr>
            <w:tcW w:w="442" w:type="pct"/>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90</w:t>
            </w:r>
          </w:p>
        </w:tc>
      </w:tr>
      <w:tr w:rsidR="008A4D6F" w:rsidRPr="00E7450A" w:rsidTr="005623D1">
        <w:trPr>
          <w:trHeight w:val="689"/>
          <w:jc w:val="center"/>
        </w:trPr>
        <w:tc>
          <w:tcPr>
            <w:tcW w:w="216" w:type="pct"/>
            <w:gridSpan w:val="4"/>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3</w:t>
            </w:r>
          </w:p>
        </w:tc>
        <w:tc>
          <w:tcPr>
            <w:tcW w:w="3313" w:type="pct"/>
            <w:gridSpan w:val="8"/>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Использование начальных математических знаний для описания и объяснения окружающих предметов, процессов, явлений, для оценки количественных и пространственных отношений предметов, процессов, явлений. Решать арифметическим способом (в 1–2 действия) учебные задачи и задачи, связанные с повседневной жизнью.</w:t>
            </w:r>
          </w:p>
        </w:tc>
        <w:tc>
          <w:tcPr>
            <w:tcW w:w="273"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2</w:t>
            </w:r>
          </w:p>
        </w:tc>
        <w:tc>
          <w:tcPr>
            <w:tcW w:w="25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80</w:t>
            </w:r>
          </w:p>
        </w:tc>
        <w:tc>
          <w:tcPr>
            <w:tcW w:w="41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90</w:t>
            </w:r>
          </w:p>
        </w:tc>
        <w:tc>
          <w:tcPr>
            <w:tcW w:w="442" w:type="pct"/>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87</w:t>
            </w:r>
          </w:p>
        </w:tc>
      </w:tr>
      <w:tr w:rsidR="008A4D6F" w:rsidRPr="00E7450A" w:rsidTr="005623D1">
        <w:trPr>
          <w:trHeight w:val="1376"/>
          <w:jc w:val="center"/>
        </w:trPr>
        <w:tc>
          <w:tcPr>
            <w:tcW w:w="216" w:type="pct"/>
            <w:gridSpan w:val="4"/>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4</w:t>
            </w:r>
          </w:p>
        </w:tc>
        <w:tc>
          <w:tcPr>
            <w:tcW w:w="3313" w:type="pct"/>
            <w:gridSpan w:val="8"/>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 xml:space="preserve">Использование начальных математических знаний для описания и объяснения окружающих предметов, процессов, явлений, для оценки количественных и пространственных отношений предметов, процессов, явлений. </w:t>
            </w:r>
            <w:proofErr w:type="gramStart"/>
            <w:r w:rsidRPr="00E7450A">
              <w:rPr>
                <w:rFonts w:ascii="Times New Roman" w:eastAsiaTheme="minorEastAsia" w:hAnsi="Times New Roman" w:cs="Times New Roman"/>
                <w:color w:val="000000"/>
                <w:sz w:val="20"/>
                <w:szCs w:val="20"/>
                <w:lang w:eastAsia="ru-RU"/>
              </w:rPr>
              <w:t>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(килограмм–грамм; час–минута, минута–секунда; километр–метр, метр–дециметр, дециметр–сантиметр, метр–сантиметр, сантиметр–миллиметр); выделять неизвестный компонент арифметического действия и находить его значение; решать арифметическим способом (в 1–2 действия) учебные задачи и задачи, связанные с повседневной жизнью.</w:t>
            </w:r>
            <w:proofErr w:type="gramEnd"/>
          </w:p>
        </w:tc>
        <w:tc>
          <w:tcPr>
            <w:tcW w:w="273"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w:t>
            </w:r>
          </w:p>
        </w:tc>
        <w:tc>
          <w:tcPr>
            <w:tcW w:w="25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38</w:t>
            </w:r>
          </w:p>
        </w:tc>
        <w:tc>
          <w:tcPr>
            <w:tcW w:w="41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66</w:t>
            </w:r>
          </w:p>
        </w:tc>
        <w:tc>
          <w:tcPr>
            <w:tcW w:w="442" w:type="pct"/>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67</w:t>
            </w:r>
          </w:p>
        </w:tc>
      </w:tr>
      <w:tr w:rsidR="008A4D6F" w:rsidRPr="00E7450A" w:rsidTr="005623D1">
        <w:trPr>
          <w:trHeight w:val="393"/>
          <w:jc w:val="center"/>
        </w:trPr>
        <w:tc>
          <w:tcPr>
            <w:tcW w:w="216" w:type="pct"/>
            <w:gridSpan w:val="4"/>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5(1)</w:t>
            </w:r>
          </w:p>
        </w:tc>
        <w:tc>
          <w:tcPr>
            <w:tcW w:w="3313" w:type="pct"/>
            <w:gridSpan w:val="8"/>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Умение исследовать, распознавать геометрические фигуры. Вычислять периметр треугольника, прямоугольника и квадрата, площадь прямоугольника и квадрата.</w:t>
            </w:r>
          </w:p>
        </w:tc>
        <w:tc>
          <w:tcPr>
            <w:tcW w:w="273"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w:t>
            </w:r>
          </w:p>
        </w:tc>
        <w:tc>
          <w:tcPr>
            <w:tcW w:w="25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78</w:t>
            </w:r>
          </w:p>
        </w:tc>
        <w:tc>
          <w:tcPr>
            <w:tcW w:w="41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84</w:t>
            </w:r>
          </w:p>
        </w:tc>
        <w:tc>
          <w:tcPr>
            <w:tcW w:w="442" w:type="pct"/>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84</w:t>
            </w:r>
          </w:p>
        </w:tc>
      </w:tr>
      <w:tr w:rsidR="008A4D6F" w:rsidRPr="00E7450A" w:rsidTr="005623D1">
        <w:trPr>
          <w:trHeight w:val="442"/>
          <w:jc w:val="center"/>
        </w:trPr>
        <w:tc>
          <w:tcPr>
            <w:tcW w:w="216" w:type="pct"/>
            <w:gridSpan w:val="4"/>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5(2)</w:t>
            </w:r>
          </w:p>
        </w:tc>
        <w:tc>
          <w:tcPr>
            <w:tcW w:w="3313" w:type="pct"/>
            <w:gridSpan w:val="8"/>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Умение изображать геометрические фигуры. Выполнять построение геометрических фигур с заданными измерениями (отрезок, квадрат, прямоугольник) с помощью линейки, угольника.</w:t>
            </w:r>
          </w:p>
        </w:tc>
        <w:tc>
          <w:tcPr>
            <w:tcW w:w="273"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w:t>
            </w:r>
          </w:p>
        </w:tc>
        <w:tc>
          <w:tcPr>
            <w:tcW w:w="25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61</w:t>
            </w:r>
          </w:p>
        </w:tc>
        <w:tc>
          <w:tcPr>
            <w:tcW w:w="41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69</w:t>
            </w:r>
          </w:p>
        </w:tc>
        <w:tc>
          <w:tcPr>
            <w:tcW w:w="442" w:type="pct"/>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73</w:t>
            </w:r>
          </w:p>
        </w:tc>
      </w:tr>
      <w:tr w:rsidR="008A4D6F" w:rsidRPr="00E7450A" w:rsidTr="005623D1">
        <w:trPr>
          <w:trHeight w:val="393"/>
          <w:jc w:val="center"/>
        </w:trPr>
        <w:tc>
          <w:tcPr>
            <w:tcW w:w="216" w:type="pct"/>
            <w:gridSpan w:val="4"/>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6(1)</w:t>
            </w:r>
          </w:p>
        </w:tc>
        <w:tc>
          <w:tcPr>
            <w:tcW w:w="3313" w:type="pct"/>
            <w:gridSpan w:val="8"/>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Умение работать с таблицами, схемами, графиками диаграммами. Читать несложные готовые таблицы.</w:t>
            </w:r>
          </w:p>
        </w:tc>
        <w:tc>
          <w:tcPr>
            <w:tcW w:w="273"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w:t>
            </w:r>
          </w:p>
        </w:tc>
        <w:tc>
          <w:tcPr>
            <w:tcW w:w="25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90</w:t>
            </w:r>
          </w:p>
        </w:tc>
        <w:tc>
          <w:tcPr>
            <w:tcW w:w="41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93</w:t>
            </w:r>
          </w:p>
        </w:tc>
        <w:tc>
          <w:tcPr>
            <w:tcW w:w="442" w:type="pct"/>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94</w:t>
            </w:r>
          </w:p>
        </w:tc>
      </w:tr>
      <w:tr w:rsidR="008A4D6F" w:rsidRPr="00E7450A" w:rsidTr="005623D1">
        <w:trPr>
          <w:trHeight w:val="344"/>
          <w:jc w:val="center"/>
        </w:trPr>
        <w:tc>
          <w:tcPr>
            <w:tcW w:w="216" w:type="pct"/>
            <w:gridSpan w:val="4"/>
            <w:vMerge w:val="restart"/>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6(2)</w:t>
            </w:r>
          </w:p>
        </w:tc>
        <w:tc>
          <w:tcPr>
            <w:tcW w:w="3313" w:type="pct"/>
            <w:gridSpan w:val="8"/>
            <w:tcBorders>
              <w:top w:val="single" w:sz="8" w:space="0" w:color="000000"/>
              <w:left w:val="nil"/>
              <w:bottom w:val="nil"/>
              <w:right w:val="nil"/>
            </w:tcBorders>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Умение работать с таблицами, схемами, графиками диаграммами, анализировать и интерпретировать данные.</w:t>
            </w:r>
          </w:p>
        </w:tc>
        <w:tc>
          <w:tcPr>
            <w:tcW w:w="273" w:type="pct"/>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w:t>
            </w:r>
          </w:p>
        </w:tc>
        <w:tc>
          <w:tcPr>
            <w:tcW w:w="256" w:type="pct"/>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92</w:t>
            </w:r>
          </w:p>
        </w:tc>
        <w:tc>
          <w:tcPr>
            <w:tcW w:w="415" w:type="pct"/>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90</w:t>
            </w:r>
          </w:p>
        </w:tc>
        <w:tc>
          <w:tcPr>
            <w:tcW w:w="442" w:type="pct"/>
            <w:gridSpan w:val="2"/>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91</w:t>
            </w:r>
          </w:p>
        </w:tc>
      </w:tr>
      <w:tr w:rsidR="008A4D6F" w:rsidRPr="00E7450A" w:rsidTr="005623D1">
        <w:trPr>
          <w:trHeight w:val="393"/>
          <w:jc w:val="center"/>
        </w:trPr>
        <w:tc>
          <w:tcPr>
            <w:tcW w:w="216" w:type="pct"/>
            <w:gridSpan w:val="4"/>
            <w:vMerge/>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3313" w:type="pct"/>
            <w:gridSpan w:val="8"/>
            <w:tcBorders>
              <w:top w:val="nil"/>
              <w:left w:val="single" w:sz="8" w:space="0" w:color="000000"/>
              <w:bottom w:val="nil"/>
              <w:right w:val="single" w:sz="8" w:space="0" w:color="000000"/>
            </w:tcBorders>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i/>
                <w:iCs/>
                <w:color w:val="000000"/>
                <w:sz w:val="20"/>
                <w:szCs w:val="20"/>
                <w:lang w:eastAsia="ru-RU"/>
              </w:rPr>
            </w:pPr>
            <w:r w:rsidRPr="00E7450A">
              <w:rPr>
                <w:rFonts w:ascii="Times New Roman" w:eastAsiaTheme="minorEastAsia" w:hAnsi="Times New Roman" w:cs="Times New Roman"/>
                <w:i/>
                <w:iCs/>
                <w:color w:val="000000"/>
                <w:sz w:val="20"/>
                <w:szCs w:val="20"/>
                <w:lang w:eastAsia="ru-RU"/>
              </w:rPr>
              <w:t>Сравнивать и обобщать информацию, представленную в строках и столбцах несложных таблиц и диаграмм</w:t>
            </w:r>
          </w:p>
        </w:tc>
        <w:tc>
          <w:tcPr>
            <w:tcW w:w="273" w:type="pct"/>
            <w:vMerge/>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256" w:type="pct"/>
            <w:vMerge/>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415" w:type="pct"/>
            <w:vMerge/>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442" w:type="pct"/>
            <w:gridSpan w:val="2"/>
            <w:vMerge/>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r>
      <w:tr w:rsidR="008A4D6F" w:rsidRPr="00E7450A" w:rsidTr="005623D1">
        <w:trPr>
          <w:trHeight w:val="884"/>
          <w:jc w:val="center"/>
        </w:trPr>
        <w:tc>
          <w:tcPr>
            <w:tcW w:w="216" w:type="pct"/>
            <w:gridSpan w:val="4"/>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7</w:t>
            </w:r>
          </w:p>
        </w:tc>
        <w:tc>
          <w:tcPr>
            <w:tcW w:w="3313" w:type="pct"/>
            <w:gridSpan w:val="8"/>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 xml:space="preserve">Умение выполнять арифметические действия с числами и числовыми выражениями. </w:t>
            </w:r>
            <w:proofErr w:type="spellStart"/>
            <w:r w:rsidRPr="00E7450A">
              <w:rPr>
                <w:rFonts w:ascii="Times New Roman" w:eastAsiaTheme="minorEastAsia" w:hAnsi="Times New Roman" w:cs="Times New Roman"/>
                <w:color w:val="000000"/>
                <w:sz w:val="20"/>
                <w:szCs w:val="20"/>
                <w:lang w:eastAsia="ru-RU"/>
              </w:rPr>
              <w:t>Выпо</w:t>
            </w:r>
            <w:proofErr w:type="gramStart"/>
            <w:r w:rsidRPr="00E7450A">
              <w:rPr>
                <w:rFonts w:ascii="Times New Roman" w:eastAsiaTheme="minorEastAsia" w:hAnsi="Times New Roman" w:cs="Times New Roman"/>
                <w:color w:val="000000"/>
                <w:sz w:val="20"/>
                <w:szCs w:val="20"/>
                <w:lang w:eastAsia="ru-RU"/>
              </w:rPr>
              <w:t>л</w:t>
            </w:r>
            <w:proofErr w:type="spellEnd"/>
            <w:r w:rsidRPr="00E7450A">
              <w:rPr>
                <w:rFonts w:ascii="Times New Roman" w:eastAsiaTheme="minorEastAsia" w:hAnsi="Times New Roman" w:cs="Times New Roman"/>
                <w:color w:val="000000"/>
                <w:sz w:val="20"/>
                <w:szCs w:val="20"/>
                <w:lang w:eastAsia="ru-RU"/>
              </w:rPr>
              <w:t>-</w:t>
            </w:r>
            <w:proofErr w:type="gramEnd"/>
            <w:r w:rsidRPr="00E7450A">
              <w:rPr>
                <w:rFonts w:ascii="Times New Roman" w:eastAsiaTheme="minorEastAsia" w:hAnsi="Times New Roman" w:cs="Times New Roman"/>
                <w:color w:val="000000"/>
                <w:sz w:val="20"/>
                <w:szCs w:val="20"/>
                <w:lang w:eastAsia="ru-RU"/>
              </w:rPr>
              <w:t xml:space="preserve"> </w:t>
            </w:r>
            <w:proofErr w:type="spellStart"/>
            <w:r w:rsidRPr="00E7450A">
              <w:rPr>
                <w:rFonts w:ascii="Times New Roman" w:eastAsiaTheme="minorEastAsia" w:hAnsi="Times New Roman" w:cs="Times New Roman"/>
                <w:color w:val="000000"/>
                <w:sz w:val="20"/>
                <w:szCs w:val="20"/>
                <w:lang w:eastAsia="ru-RU"/>
              </w:rPr>
              <w:t>нять</w:t>
            </w:r>
            <w:proofErr w:type="spellEnd"/>
            <w:r w:rsidRPr="00E7450A">
              <w:rPr>
                <w:rFonts w:ascii="Times New Roman" w:eastAsiaTheme="minorEastAsia" w:hAnsi="Times New Roman" w:cs="Times New Roman"/>
                <w:color w:val="000000"/>
                <w:sz w:val="20"/>
                <w:szCs w:val="20"/>
                <w:lang w:eastAsia="ru-RU"/>
              </w:rPr>
              <w:t xml:space="preserve"> письменно действия с многозначными числами (сложение, вычитание, умножение и деле- </w:t>
            </w:r>
            <w:proofErr w:type="spellStart"/>
            <w:r w:rsidRPr="00E7450A">
              <w:rPr>
                <w:rFonts w:ascii="Times New Roman" w:eastAsiaTheme="minorEastAsia" w:hAnsi="Times New Roman" w:cs="Times New Roman"/>
                <w:color w:val="000000"/>
                <w:sz w:val="20"/>
                <w:szCs w:val="20"/>
                <w:lang w:eastAsia="ru-RU"/>
              </w:rPr>
              <w:t>ние</w:t>
            </w:r>
            <w:proofErr w:type="spellEnd"/>
            <w:r w:rsidRPr="00E7450A">
              <w:rPr>
                <w:rFonts w:ascii="Times New Roman" w:eastAsiaTheme="minorEastAsia" w:hAnsi="Times New Roman" w:cs="Times New Roman"/>
                <w:color w:val="000000"/>
                <w:sz w:val="20"/>
                <w:szCs w:val="20"/>
                <w:lang w:eastAsia="ru-RU"/>
              </w:rPr>
              <w:t xml:space="preserve"> на однозначное, двузначное числа в пределах 10 000) с использованием таблиц сложения и умножения чисел, алгоритмов письменных арифметических действий (в том числе деления с остатком).</w:t>
            </w:r>
          </w:p>
        </w:tc>
        <w:tc>
          <w:tcPr>
            <w:tcW w:w="273"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w:t>
            </w:r>
          </w:p>
        </w:tc>
        <w:tc>
          <w:tcPr>
            <w:tcW w:w="25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53</w:t>
            </w:r>
          </w:p>
        </w:tc>
        <w:tc>
          <w:tcPr>
            <w:tcW w:w="41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69</w:t>
            </w:r>
          </w:p>
        </w:tc>
        <w:tc>
          <w:tcPr>
            <w:tcW w:w="442" w:type="pct"/>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73</w:t>
            </w:r>
          </w:p>
        </w:tc>
      </w:tr>
      <w:tr w:rsidR="008A4D6F" w:rsidRPr="00E7450A" w:rsidTr="005623D1">
        <w:trPr>
          <w:trHeight w:val="737"/>
          <w:jc w:val="center"/>
        </w:trPr>
        <w:tc>
          <w:tcPr>
            <w:tcW w:w="216" w:type="pct"/>
            <w:gridSpan w:val="4"/>
            <w:vMerge w:val="restart"/>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8</w:t>
            </w:r>
          </w:p>
        </w:tc>
        <w:tc>
          <w:tcPr>
            <w:tcW w:w="3313" w:type="pct"/>
            <w:gridSpan w:val="8"/>
            <w:tcBorders>
              <w:top w:val="single" w:sz="8" w:space="0" w:color="000000"/>
              <w:left w:val="single" w:sz="8" w:space="0" w:color="000000"/>
              <w:bottom w:val="nil"/>
              <w:right w:val="single" w:sz="8" w:space="0" w:color="000000"/>
            </w:tcBorders>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 xml:space="preserve">Умение решать текстовые задачи. </w:t>
            </w:r>
            <w:proofErr w:type="gramStart"/>
            <w:r w:rsidRPr="00E7450A">
              <w:rPr>
                <w:rFonts w:ascii="Times New Roman" w:eastAsiaTheme="minorEastAsia" w:hAnsi="Times New Roman" w:cs="Times New Roman"/>
                <w:color w:val="000000"/>
                <w:sz w:val="20"/>
                <w:szCs w:val="20"/>
                <w:lang w:eastAsia="ru-RU"/>
              </w:rPr>
              <w:t>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roofErr w:type="gramEnd"/>
          </w:p>
        </w:tc>
        <w:tc>
          <w:tcPr>
            <w:tcW w:w="273" w:type="pct"/>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2</w:t>
            </w:r>
          </w:p>
        </w:tc>
        <w:tc>
          <w:tcPr>
            <w:tcW w:w="256" w:type="pct"/>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43</w:t>
            </w:r>
          </w:p>
        </w:tc>
        <w:tc>
          <w:tcPr>
            <w:tcW w:w="415" w:type="pct"/>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43</w:t>
            </w:r>
          </w:p>
        </w:tc>
        <w:tc>
          <w:tcPr>
            <w:tcW w:w="442" w:type="pct"/>
            <w:gridSpan w:val="2"/>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57</w:t>
            </w:r>
          </w:p>
        </w:tc>
      </w:tr>
      <w:tr w:rsidR="008A4D6F" w:rsidRPr="00E7450A" w:rsidTr="005623D1">
        <w:trPr>
          <w:trHeight w:val="246"/>
          <w:jc w:val="center"/>
        </w:trPr>
        <w:tc>
          <w:tcPr>
            <w:tcW w:w="216" w:type="pct"/>
            <w:gridSpan w:val="4"/>
            <w:vMerge/>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3313" w:type="pct"/>
            <w:gridSpan w:val="8"/>
            <w:tcBorders>
              <w:top w:val="nil"/>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i/>
                <w:iCs/>
                <w:color w:val="000000"/>
                <w:sz w:val="20"/>
                <w:szCs w:val="20"/>
                <w:lang w:eastAsia="ru-RU"/>
              </w:rPr>
            </w:pPr>
            <w:r w:rsidRPr="00E7450A">
              <w:rPr>
                <w:rFonts w:ascii="Times New Roman" w:eastAsiaTheme="minorEastAsia" w:hAnsi="Times New Roman" w:cs="Times New Roman"/>
                <w:i/>
                <w:iCs/>
                <w:color w:val="000000"/>
                <w:sz w:val="20"/>
                <w:szCs w:val="20"/>
                <w:lang w:eastAsia="ru-RU"/>
              </w:rPr>
              <w:t>решать задачи в 3–4 действия</w:t>
            </w:r>
          </w:p>
        </w:tc>
        <w:tc>
          <w:tcPr>
            <w:tcW w:w="273" w:type="pct"/>
            <w:vMerge/>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256" w:type="pct"/>
            <w:vMerge/>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415" w:type="pct"/>
            <w:vMerge/>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442" w:type="pct"/>
            <w:gridSpan w:val="2"/>
            <w:vMerge/>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r>
      <w:tr w:rsidR="008A4D6F" w:rsidRPr="00E7450A" w:rsidTr="005623D1">
        <w:trPr>
          <w:trHeight w:val="295"/>
          <w:jc w:val="center"/>
        </w:trPr>
        <w:tc>
          <w:tcPr>
            <w:tcW w:w="216" w:type="pct"/>
            <w:gridSpan w:val="4"/>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9(1)</w:t>
            </w:r>
          </w:p>
        </w:tc>
        <w:tc>
          <w:tcPr>
            <w:tcW w:w="3313" w:type="pct"/>
            <w:gridSpan w:val="8"/>
            <w:tcBorders>
              <w:top w:val="nil"/>
              <w:left w:val="single" w:sz="8" w:space="0" w:color="000000"/>
              <w:bottom w:val="nil"/>
              <w:right w:val="single" w:sz="8" w:space="0" w:color="000000"/>
            </w:tcBorders>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Овладение основами логического и алгоритмического мышления.</w:t>
            </w:r>
          </w:p>
        </w:tc>
        <w:tc>
          <w:tcPr>
            <w:tcW w:w="273"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w:t>
            </w:r>
          </w:p>
        </w:tc>
        <w:tc>
          <w:tcPr>
            <w:tcW w:w="25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41</w:t>
            </w:r>
          </w:p>
        </w:tc>
        <w:tc>
          <w:tcPr>
            <w:tcW w:w="41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66</w:t>
            </w:r>
          </w:p>
        </w:tc>
        <w:tc>
          <w:tcPr>
            <w:tcW w:w="442" w:type="pct"/>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46</w:t>
            </w:r>
          </w:p>
        </w:tc>
      </w:tr>
      <w:tr w:rsidR="008A4D6F" w:rsidRPr="00E7450A" w:rsidTr="005623D1">
        <w:trPr>
          <w:trHeight w:val="443"/>
          <w:jc w:val="center"/>
        </w:trPr>
        <w:tc>
          <w:tcPr>
            <w:tcW w:w="216" w:type="pct"/>
            <w:gridSpan w:val="4"/>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9(2)</w:t>
            </w:r>
          </w:p>
        </w:tc>
        <w:tc>
          <w:tcPr>
            <w:tcW w:w="3313" w:type="pct"/>
            <w:gridSpan w:val="8"/>
            <w:tcBorders>
              <w:top w:val="nil"/>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i/>
                <w:iCs/>
                <w:color w:val="000000"/>
                <w:sz w:val="20"/>
                <w:szCs w:val="20"/>
                <w:lang w:eastAsia="ru-RU"/>
              </w:rPr>
            </w:pPr>
            <w:r w:rsidRPr="00E7450A">
              <w:rPr>
                <w:rFonts w:ascii="Times New Roman" w:eastAsiaTheme="minorEastAsia" w:hAnsi="Times New Roman" w:cs="Times New Roman"/>
                <w:i/>
                <w:iCs/>
                <w:color w:val="000000"/>
                <w:sz w:val="20"/>
                <w:szCs w:val="20"/>
                <w:lang w:eastAsia="ru-RU"/>
              </w:rPr>
              <w:t>Интерпретировать информацию, полученную при проведении несложных исследований (объяснять, сравнивать и обобщать данные, делать выводы и прогнозы).</w:t>
            </w:r>
          </w:p>
        </w:tc>
        <w:tc>
          <w:tcPr>
            <w:tcW w:w="273" w:type="pct"/>
            <w:tcBorders>
              <w:top w:val="nil"/>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w:t>
            </w:r>
          </w:p>
        </w:tc>
        <w:tc>
          <w:tcPr>
            <w:tcW w:w="25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43</w:t>
            </w:r>
          </w:p>
        </w:tc>
        <w:tc>
          <w:tcPr>
            <w:tcW w:w="41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64</w:t>
            </w:r>
          </w:p>
        </w:tc>
        <w:tc>
          <w:tcPr>
            <w:tcW w:w="442" w:type="pct"/>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37</w:t>
            </w:r>
          </w:p>
        </w:tc>
      </w:tr>
      <w:tr w:rsidR="008A4D6F" w:rsidRPr="00E7450A" w:rsidTr="005623D1">
        <w:trPr>
          <w:trHeight w:val="442"/>
          <w:jc w:val="center"/>
        </w:trPr>
        <w:tc>
          <w:tcPr>
            <w:tcW w:w="216" w:type="pct"/>
            <w:gridSpan w:val="4"/>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lastRenderedPageBreak/>
              <w:t>10</w:t>
            </w:r>
          </w:p>
        </w:tc>
        <w:tc>
          <w:tcPr>
            <w:tcW w:w="3313" w:type="pct"/>
            <w:gridSpan w:val="8"/>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Овладение основами пространственного воображения. Описывать взаимное расположение предметов в пространстве и на плоскости.</w:t>
            </w:r>
          </w:p>
        </w:tc>
        <w:tc>
          <w:tcPr>
            <w:tcW w:w="273"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2</w:t>
            </w:r>
          </w:p>
        </w:tc>
        <w:tc>
          <w:tcPr>
            <w:tcW w:w="25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50</w:t>
            </w:r>
          </w:p>
        </w:tc>
        <w:tc>
          <w:tcPr>
            <w:tcW w:w="41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61</w:t>
            </w:r>
          </w:p>
        </w:tc>
        <w:tc>
          <w:tcPr>
            <w:tcW w:w="442" w:type="pct"/>
            <w:gridSpan w:val="2"/>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64</w:t>
            </w:r>
          </w:p>
        </w:tc>
      </w:tr>
      <w:tr w:rsidR="008A4D6F" w:rsidRPr="00E7450A" w:rsidTr="005623D1">
        <w:trPr>
          <w:trHeight w:val="246"/>
          <w:jc w:val="center"/>
        </w:trPr>
        <w:tc>
          <w:tcPr>
            <w:tcW w:w="216" w:type="pct"/>
            <w:gridSpan w:val="4"/>
            <w:vMerge w:val="restart"/>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11</w:t>
            </w:r>
          </w:p>
        </w:tc>
        <w:tc>
          <w:tcPr>
            <w:tcW w:w="3313" w:type="pct"/>
            <w:gridSpan w:val="8"/>
            <w:tcBorders>
              <w:top w:val="single" w:sz="8" w:space="0" w:color="000000"/>
              <w:left w:val="single" w:sz="8" w:space="0" w:color="000000"/>
              <w:bottom w:val="nil"/>
              <w:right w:val="single" w:sz="8" w:space="0" w:color="000000"/>
            </w:tcBorders>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Овладение основами логического и алгоритмического мышления.</w:t>
            </w:r>
          </w:p>
        </w:tc>
        <w:tc>
          <w:tcPr>
            <w:tcW w:w="273" w:type="pct"/>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2</w:t>
            </w:r>
          </w:p>
        </w:tc>
        <w:tc>
          <w:tcPr>
            <w:tcW w:w="256" w:type="pct"/>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31</w:t>
            </w:r>
          </w:p>
        </w:tc>
        <w:tc>
          <w:tcPr>
            <w:tcW w:w="415" w:type="pct"/>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44</w:t>
            </w:r>
          </w:p>
        </w:tc>
        <w:tc>
          <w:tcPr>
            <w:tcW w:w="442" w:type="pct"/>
            <w:gridSpan w:val="2"/>
            <w:vMerge w:val="restar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18</w:t>
            </w:r>
          </w:p>
        </w:tc>
      </w:tr>
      <w:tr w:rsidR="008A4D6F" w:rsidRPr="00E7450A" w:rsidTr="005623D1">
        <w:trPr>
          <w:trHeight w:val="246"/>
          <w:jc w:val="center"/>
        </w:trPr>
        <w:tc>
          <w:tcPr>
            <w:tcW w:w="216" w:type="pct"/>
            <w:gridSpan w:val="4"/>
            <w:vMerge/>
            <w:tcBorders>
              <w:top w:val="single" w:sz="8" w:space="0" w:color="000000"/>
              <w:left w:val="single" w:sz="8" w:space="0" w:color="000000"/>
              <w:bottom w:val="single" w:sz="4" w:space="0" w:color="auto"/>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3313" w:type="pct"/>
            <w:gridSpan w:val="8"/>
            <w:tcBorders>
              <w:top w:val="nil"/>
              <w:left w:val="single" w:sz="8" w:space="0" w:color="000000"/>
              <w:bottom w:val="single" w:sz="4" w:space="0" w:color="auto"/>
              <w:right w:val="single" w:sz="8" w:space="0" w:color="000000"/>
            </w:tcBorders>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i/>
                <w:iCs/>
                <w:color w:val="000000"/>
                <w:sz w:val="20"/>
                <w:szCs w:val="20"/>
                <w:lang w:eastAsia="ru-RU"/>
              </w:rPr>
            </w:pPr>
            <w:r w:rsidRPr="00E7450A">
              <w:rPr>
                <w:rFonts w:ascii="Times New Roman" w:eastAsiaTheme="minorEastAsia" w:hAnsi="Times New Roman" w:cs="Times New Roman"/>
                <w:i/>
                <w:iCs/>
                <w:color w:val="000000"/>
                <w:sz w:val="20"/>
                <w:szCs w:val="20"/>
                <w:lang w:eastAsia="ru-RU"/>
              </w:rPr>
              <w:t>решать задачи в 3–4 действия</w:t>
            </w:r>
          </w:p>
        </w:tc>
        <w:tc>
          <w:tcPr>
            <w:tcW w:w="273" w:type="pct"/>
            <w:vMerge/>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256" w:type="pct"/>
            <w:vMerge/>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415" w:type="pct"/>
            <w:vMerge/>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c>
          <w:tcPr>
            <w:tcW w:w="442" w:type="pct"/>
            <w:gridSpan w:val="2"/>
            <w:vMerge/>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p>
        </w:tc>
      </w:tr>
      <w:tr w:rsidR="008A4D6F" w:rsidRPr="00E7450A" w:rsidTr="005623D1">
        <w:trPr>
          <w:trHeight w:val="246"/>
          <w:jc w:val="center"/>
        </w:trPr>
        <w:tc>
          <w:tcPr>
            <w:tcW w:w="216" w:type="pct"/>
            <w:gridSpan w:val="4"/>
            <w:tcBorders>
              <w:top w:val="single" w:sz="4" w:space="0" w:color="auto"/>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12</w:t>
            </w:r>
          </w:p>
        </w:tc>
        <w:tc>
          <w:tcPr>
            <w:tcW w:w="3313" w:type="pct"/>
            <w:gridSpan w:val="8"/>
            <w:tcBorders>
              <w:top w:val="single" w:sz="4" w:space="0" w:color="auto"/>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proofErr w:type="gramStart"/>
            <w:r w:rsidRPr="00E7450A">
              <w:rPr>
                <w:rFonts w:ascii="Times New Roman" w:eastAsiaTheme="minorEastAsia" w:hAnsi="Times New Roman" w:cs="Times New Roman"/>
                <w:color w:val="000000"/>
                <w:sz w:val="20"/>
                <w:szCs w:val="20"/>
                <w:lang w:eastAsia="ru-RU"/>
              </w:rPr>
              <w:t>Совершенствование видов речевой деятельности (чтения, письма),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 использование коммуникативно-эстетических возможностей русского языка; расширение и систематизацию научных знаний о языке; осознание взаимосвязи его уровней и единиц; освоение базовых понятий лингвистики, основных единиц и грамматических категорий языка;</w:t>
            </w:r>
            <w:proofErr w:type="gramEnd"/>
            <w:r w:rsidRPr="00E7450A">
              <w:rPr>
                <w:rFonts w:ascii="Times New Roman" w:eastAsiaTheme="minorEastAsia" w:hAnsi="Times New Roman" w:cs="Times New Roman"/>
                <w:color w:val="000000"/>
                <w:sz w:val="20"/>
                <w:szCs w:val="20"/>
                <w:lang w:eastAsia="ru-RU"/>
              </w:rPr>
              <w:t xml:space="preserve"> формирование навыков проведения различных видов анализа слова (лексического), а также многоаспектного анализа текста; овладение основными стилистическими ресурсами лексики и фразеологии языка, основными нормами литературного языка. Владеть навыками различных видов чтения (изучающим, ознакомительным, просмотровым) и информационной переработки прочитанного материала; адекватно понимать тексты различных функциональн</w:t>
            </w:r>
            <w:proofErr w:type="gramStart"/>
            <w:r w:rsidRPr="00E7450A">
              <w:rPr>
                <w:rFonts w:ascii="Times New Roman" w:eastAsiaTheme="minorEastAsia" w:hAnsi="Times New Roman" w:cs="Times New Roman"/>
                <w:color w:val="000000"/>
                <w:sz w:val="20"/>
                <w:szCs w:val="20"/>
                <w:lang w:eastAsia="ru-RU"/>
              </w:rPr>
              <w:t>о-</w:t>
            </w:r>
            <w:proofErr w:type="gramEnd"/>
            <w:r w:rsidRPr="00E7450A">
              <w:rPr>
                <w:rFonts w:ascii="Times New Roman" w:eastAsiaTheme="minorEastAsia" w:hAnsi="Times New Roman" w:cs="Times New Roman"/>
                <w:color w:val="000000"/>
                <w:sz w:val="20"/>
                <w:szCs w:val="20"/>
                <w:lang w:eastAsia="ru-RU"/>
              </w:rPr>
              <w:t xml:space="preserve"> смысловых типов речи и функциональных разновидностей языка; проводить лексический анализ слова; опознавать лексические средства выразительности.</w:t>
            </w:r>
          </w:p>
        </w:tc>
        <w:tc>
          <w:tcPr>
            <w:tcW w:w="273"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1</w:t>
            </w:r>
          </w:p>
        </w:tc>
        <w:tc>
          <w:tcPr>
            <w:tcW w:w="256"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color w:val="000000"/>
                <w:sz w:val="20"/>
                <w:szCs w:val="20"/>
                <w:lang w:eastAsia="ru-RU"/>
              </w:rPr>
            </w:pPr>
            <w:r w:rsidRPr="00E7450A">
              <w:rPr>
                <w:rFonts w:ascii="Times New Roman" w:eastAsiaTheme="minorEastAsia" w:hAnsi="Times New Roman" w:cs="Times New Roman"/>
                <w:color w:val="000000"/>
                <w:sz w:val="20"/>
                <w:szCs w:val="20"/>
                <w:lang w:eastAsia="ru-RU"/>
              </w:rPr>
              <w:t>90</w:t>
            </w:r>
          </w:p>
        </w:tc>
        <w:tc>
          <w:tcPr>
            <w:tcW w:w="415" w:type="pct"/>
            <w:tcBorders>
              <w:top w:val="single" w:sz="8" w:space="0" w:color="000000"/>
              <w:left w:val="single" w:sz="8" w:space="0" w:color="000000"/>
              <w:bottom w:val="single" w:sz="8" w:space="0" w:color="000000"/>
              <w:right w:val="single" w:sz="8" w:space="0" w:color="000000"/>
            </w:tcBorders>
            <w:vAlign w:val="center"/>
          </w:tcPr>
          <w:p w:rsidR="008A4D6F" w:rsidRPr="00E7450A" w:rsidRDefault="008A4D6F" w:rsidP="00E7450A">
            <w:pPr>
              <w:widowControl w:val="0"/>
              <w:autoSpaceDE w:val="0"/>
              <w:autoSpaceDN w:val="0"/>
              <w:adjustRightInd w:val="0"/>
              <w:spacing w:before="13" w:after="0"/>
              <w:ind w:left="15"/>
              <w:jc w:val="both"/>
              <w:rPr>
                <w:rFonts w:ascii="Times New Roman" w:eastAsiaTheme="minorEastAsia" w:hAnsi="Times New Roman" w:cs="Times New Roman"/>
                <w:b/>
                <w:bCs/>
                <w:color w:val="000000"/>
                <w:sz w:val="20"/>
                <w:szCs w:val="20"/>
                <w:lang w:eastAsia="ru-RU"/>
              </w:rPr>
            </w:pPr>
            <w:r w:rsidRPr="00E7450A">
              <w:rPr>
                <w:rFonts w:ascii="Times New Roman" w:eastAsiaTheme="minorEastAsia" w:hAnsi="Times New Roman" w:cs="Times New Roman"/>
                <w:b/>
                <w:bCs/>
                <w:color w:val="000000"/>
                <w:sz w:val="20"/>
                <w:szCs w:val="20"/>
                <w:lang w:eastAsia="ru-RU"/>
              </w:rPr>
              <w:t>83</w:t>
            </w:r>
          </w:p>
        </w:tc>
        <w:tc>
          <w:tcPr>
            <w:tcW w:w="442" w:type="pct"/>
            <w:gridSpan w:val="2"/>
            <w:tcBorders>
              <w:top w:val="single" w:sz="8" w:space="0" w:color="000000"/>
              <w:left w:val="single" w:sz="8" w:space="0" w:color="000000"/>
              <w:bottom w:val="single" w:sz="8" w:space="0" w:color="000000"/>
              <w:right w:val="single" w:sz="8" w:space="0" w:color="000000"/>
            </w:tcBorders>
          </w:tcPr>
          <w:p w:rsidR="008A4D6F" w:rsidRPr="00E7450A" w:rsidRDefault="008A4D6F" w:rsidP="00E7450A">
            <w:pPr>
              <w:widowControl w:val="0"/>
              <w:autoSpaceDE w:val="0"/>
              <w:autoSpaceDN w:val="0"/>
              <w:adjustRightInd w:val="0"/>
              <w:spacing w:after="0"/>
              <w:jc w:val="both"/>
              <w:rPr>
                <w:rFonts w:ascii="Times New Roman" w:eastAsiaTheme="minorEastAsia" w:hAnsi="Times New Roman" w:cs="Times New Roman"/>
                <w:sz w:val="20"/>
                <w:szCs w:val="20"/>
                <w:lang w:eastAsia="ru-RU"/>
              </w:rPr>
            </w:pPr>
            <w:r w:rsidRPr="00E7450A">
              <w:rPr>
                <w:rFonts w:ascii="Times New Roman" w:eastAsiaTheme="minorEastAsia" w:hAnsi="Times New Roman" w:cs="Times New Roman"/>
                <w:sz w:val="20"/>
                <w:szCs w:val="20"/>
                <w:lang w:eastAsia="ru-RU"/>
              </w:rPr>
              <w:t>84</w:t>
            </w:r>
          </w:p>
        </w:tc>
      </w:tr>
    </w:tbl>
    <w:p w:rsidR="008A4D6F" w:rsidRPr="001C2BEC" w:rsidRDefault="008A4D6F" w:rsidP="00E7450A">
      <w:pPr>
        <w:widowControl w:val="0"/>
        <w:autoSpaceDE w:val="0"/>
        <w:autoSpaceDN w:val="0"/>
        <w:adjustRightInd w:val="0"/>
        <w:spacing w:after="0"/>
        <w:jc w:val="both"/>
        <w:rPr>
          <w:rFonts w:ascii="Times New Roman" w:eastAsiaTheme="minorEastAsia" w:hAnsi="Times New Roman" w:cs="Times New Roman"/>
          <w:sz w:val="24"/>
          <w:szCs w:val="24"/>
          <w:lang w:eastAsia="ru-RU"/>
        </w:rPr>
      </w:pPr>
    </w:p>
    <w:p w:rsidR="008A4D6F" w:rsidRPr="001C2BEC" w:rsidRDefault="008A4D6F" w:rsidP="00E7450A">
      <w:pPr>
        <w:jc w:val="both"/>
        <w:rPr>
          <w:rFonts w:ascii="Times New Roman" w:hAnsi="Times New Roman" w:cs="Times New Roman"/>
          <w:sz w:val="24"/>
          <w:szCs w:val="24"/>
        </w:rPr>
      </w:pPr>
      <w:bookmarkStart w:id="0" w:name="_GoBack"/>
      <w:bookmarkEnd w:id="0"/>
    </w:p>
    <w:sectPr w:rsidR="008A4D6F" w:rsidRPr="001C2BEC" w:rsidSect="00E7450A">
      <w:pgSz w:w="11906" w:h="16838"/>
      <w:pgMar w:top="993" w:right="707"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77896"/>
    <w:multiLevelType w:val="hybridMultilevel"/>
    <w:tmpl w:val="C6C28ED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7E5722BB"/>
    <w:multiLevelType w:val="hybridMultilevel"/>
    <w:tmpl w:val="2FF08E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9B1"/>
    <w:rsid w:val="001C2BEC"/>
    <w:rsid w:val="003E6CF3"/>
    <w:rsid w:val="00506A0A"/>
    <w:rsid w:val="008A4D6F"/>
    <w:rsid w:val="008C09B1"/>
    <w:rsid w:val="00C11E29"/>
    <w:rsid w:val="00E745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locked/>
    <w:rsid w:val="008A4D6F"/>
    <w:rPr>
      <w:b/>
      <w:sz w:val="26"/>
      <w:szCs w:val="26"/>
    </w:rPr>
  </w:style>
  <w:style w:type="paragraph" w:styleId="a4">
    <w:name w:val="No Spacing"/>
    <w:link w:val="a3"/>
    <w:qFormat/>
    <w:rsid w:val="008A4D6F"/>
    <w:pPr>
      <w:spacing w:after="0" w:line="240" w:lineRule="auto"/>
    </w:pPr>
    <w:rPr>
      <w:b/>
      <w:sz w:val="26"/>
      <w:szCs w:val="26"/>
    </w:rPr>
  </w:style>
  <w:style w:type="paragraph" w:styleId="a5">
    <w:name w:val="List Paragraph"/>
    <w:basedOn w:val="a"/>
    <w:uiPriority w:val="34"/>
    <w:qFormat/>
    <w:rsid w:val="008A4D6F"/>
    <w:pPr>
      <w:ind w:left="720"/>
      <w:contextualSpacing/>
    </w:pPr>
  </w:style>
  <w:style w:type="table" w:styleId="a6">
    <w:name w:val="Table Grid"/>
    <w:basedOn w:val="a1"/>
    <w:uiPriority w:val="59"/>
    <w:rsid w:val="008A4D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
    <w:name w:val="Light Shading Accent 6"/>
    <w:basedOn w:val="a1"/>
    <w:uiPriority w:val="60"/>
    <w:rsid w:val="008A4D6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3">
    <w:name w:val="Light Shading Accent 3"/>
    <w:basedOn w:val="a1"/>
    <w:uiPriority w:val="60"/>
    <w:rsid w:val="008A4D6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locked/>
    <w:rsid w:val="008A4D6F"/>
    <w:rPr>
      <w:b/>
      <w:sz w:val="26"/>
      <w:szCs w:val="26"/>
    </w:rPr>
  </w:style>
  <w:style w:type="paragraph" w:styleId="a4">
    <w:name w:val="No Spacing"/>
    <w:link w:val="a3"/>
    <w:qFormat/>
    <w:rsid w:val="008A4D6F"/>
    <w:pPr>
      <w:spacing w:after="0" w:line="240" w:lineRule="auto"/>
    </w:pPr>
    <w:rPr>
      <w:b/>
      <w:sz w:val="26"/>
      <w:szCs w:val="26"/>
    </w:rPr>
  </w:style>
  <w:style w:type="paragraph" w:styleId="a5">
    <w:name w:val="List Paragraph"/>
    <w:basedOn w:val="a"/>
    <w:uiPriority w:val="34"/>
    <w:qFormat/>
    <w:rsid w:val="008A4D6F"/>
    <w:pPr>
      <w:ind w:left="720"/>
      <w:contextualSpacing/>
    </w:pPr>
  </w:style>
  <w:style w:type="table" w:styleId="a6">
    <w:name w:val="Table Grid"/>
    <w:basedOn w:val="a1"/>
    <w:uiPriority w:val="59"/>
    <w:rsid w:val="008A4D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
    <w:name w:val="Light Shading Accent 6"/>
    <w:basedOn w:val="a1"/>
    <w:uiPriority w:val="60"/>
    <w:rsid w:val="008A4D6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3">
    <w:name w:val="Light Shading Accent 3"/>
    <w:basedOn w:val="a1"/>
    <w:uiPriority w:val="60"/>
    <w:rsid w:val="008A4D6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3470</Words>
  <Characters>19785</Characters>
  <Application>Microsoft Office Word</Application>
  <DocSecurity>0</DocSecurity>
  <Lines>164</Lines>
  <Paragraphs>46</Paragraphs>
  <ScaleCrop>false</ScaleCrop>
  <Company>SPecialiST RePack</Company>
  <LinksUpToDate>false</LinksUpToDate>
  <CharactersWithSpaces>23209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Luba</dc:creator>
  <cp:keywords/>
  <dc:description/>
  <cp:lastModifiedBy>Luba</cp:lastModifiedBy>
  <cp:revision>7</cp:revision>
  <dcterms:created xsi:type="dcterms:W3CDTF">2017-07-24T09:02:00Z</dcterms:created>
  <dcterms:modified xsi:type="dcterms:W3CDTF">2017-08-03T01:36:00Z</dcterms:modified>
</cp:coreProperties>
</file>